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A9" w:rsidRPr="00334EA9" w:rsidRDefault="00334EA9" w:rsidP="00334EA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334EA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 национальных целях и стратегических задачах развития Российской Федерации на период до 2024 года (с изменениями на 19 июля 2018 года)</w:t>
      </w:r>
    </w:p>
    <w:p w:rsidR="00334EA9" w:rsidRPr="00334EA9" w:rsidRDefault="00334EA9" w:rsidP="00334EA9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334EA9">
        <w:rPr>
          <w:rFonts w:ascii="Arial" w:eastAsia="Times New Roman" w:hAnsi="Arial" w:cs="Arial"/>
          <w:color w:val="3C3C3C"/>
          <w:spacing w:val="2"/>
          <w:sz w:val="41"/>
          <w:szCs w:val="41"/>
        </w:rPr>
        <w:t>УКАЗ</w:t>
      </w:r>
    </w:p>
    <w:p w:rsidR="00334EA9" w:rsidRPr="00334EA9" w:rsidRDefault="00334EA9" w:rsidP="00334EA9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334EA9">
        <w:rPr>
          <w:rFonts w:ascii="Arial" w:eastAsia="Times New Roman" w:hAnsi="Arial" w:cs="Arial"/>
          <w:color w:val="3C3C3C"/>
          <w:spacing w:val="2"/>
          <w:sz w:val="41"/>
          <w:szCs w:val="41"/>
        </w:rPr>
        <w:t>ПРЕЗИДЕНТА РОССИЙСКОЙ ФЕДЕРАЦИИ</w:t>
      </w:r>
    </w:p>
    <w:p w:rsidR="00334EA9" w:rsidRPr="00334EA9" w:rsidRDefault="00334EA9" w:rsidP="00334EA9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334EA9">
        <w:rPr>
          <w:rFonts w:ascii="Arial" w:eastAsia="Times New Roman" w:hAnsi="Arial" w:cs="Arial"/>
          <w:color w:val="3C3C3C"/>
          <w:spacing w:val="2"/>
          <w:sz w:val="41"/>
          <w:szCs w:val="41"/>
        </w:rPr>
        <w:t>О национальных целях и стратегических задачах развития Российской Федерации на период до 2024 года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(с изменениями на 19 июля 2018 года)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____________________________________________________________________</w:t>
      </w: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Документ с изменениями, внесенными:</w:t>
      </w: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4" w:history="1">
        <w:r w:rsidRPr="00334EA9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Указом Президента Российской Федерации от 19 июля 2018 года N 444</w:t>
        </w:r>
      </w:hyperlink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____________________________________________________________________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постановляю: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обеспечение устойчивого естественного роста численности населения Российской Федерации;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повышение ожидаемой продолжительности жизни до 78 лет (к 2030 году - до 80 лет);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г) снижение в два раза уровня бедности в Российской Федерации;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д) улучшение жилищных условий не менее 5 млн. семей ежегодно;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ж) обеспечение ускоренного внедрения цифровых технологий в экономике и социальной сфере;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2. Правительству Российской Федерации: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пунктом 1 настоящего Указа;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(Абзац в редакции, введенной в действие </w:t>
      </w:r>
      <w:hyperlink r:id="rId5" w:history="1">
        <w:r w:rsidRPr="00334EA9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Указом Президента Российской Федерации от 19 июля 2018 года N 444</w:t>
        </w:r>
      </w:hyperlink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демография;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здравоохранение;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образование;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жилье и городская среда;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экология;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безопасные и качественные автомобильные дороги;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производительность труда и поддержка занятости;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наука;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цифровая экономика;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культура;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малое и среднее предпринимательство и поддержка индивидуальной предпринимательской инициативы;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международная кооперация и экспорт.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следующих целей и целевых показателей: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увеличение ожидаемой продолжительности здоровой жизни до 67 лет;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увеличение суммарного коэффициента рождаемости до 1,7;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внедрение механизма финансовой поддержки семей при рождении детей;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следующих целей и целевых показателей: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охвата всех граждан профилактическими медицинскими осмотрами не реже одного раза в год;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завершение формирования сети национальных медицинских исследовательских центров;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формирование системы защиты прав пациентов;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совершенствование механизма экспорта медицинских услуг.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следующих целей и целевых показателей: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</w:t>
      </w: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следующих целей и целевых показателей: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увеличение объема жилищного строительства не менее чем до 120 млн. квадратных метров в год;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устойчивого сокращения непригодного для проживания жилищного фонда;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следующих целей и целевых показателей: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кардинальное снижение уровня загрязнения атмосферного воздуха в крупных промышленных центрах, в том числе уменьшение не менее чем на 20 процентов </w:t>
      </w: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совокупного объема выбросов загрязняющих веществ в атмосферный воздух в наиболее загрязненных городах;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следующих целей и целевых показателей: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внедрение автоматизированных и роботизированных технологий организации дорожного движения и контроля за соблюдением </w:t>
      </w:r>
      <w:hyperlink r:id="rId6" w:history="1">
        <w:r w:rsidRPr="00334EA9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правил дорожного движения</w:t>
        </w:r>
      </w:hyperlink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усиление ответственности водителей за нарушение </w:t>
      </w:r>
      <w:hyperlink r:id="rId7" w:history="1">
        <w:r w:rsidRPr="00334EA9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правил дорожного движения</w:t>
        </w:r>
      </w:hyperlink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, а также повышение требований к уровню их профессиональной подготовки.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следующих целей и целевых показателей: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следующих целей и целевых показателей: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 </w:t>
      </w:r>
      <w:hyperlink r:id="rId8" w:history="1">
        <w:r w:rsidRPr="00334EA9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программы "Цифровая экономика Российской Федерации"</w:t>
        </w:r>
      </w:hyperlink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 обеспечить в 2024 году: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следующих целей и целевых показателей: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подготовки высококвалифицированных кадров для цифровой экономики;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сквозных цифровых технологий преимущественно на основе отечественных разработок;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е) создания виртуальных концертных залов не менее чем в 500 городах Российской Федерации;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з) подготовки кадров для организаций культуры;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системы поддержки фермеров и развитие сельской кооперации;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достижение следующих целей и целевых показателей: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решение следующих задач: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</w:t>
      </w: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комплексный план модернизации и расширения магистральной инфраструктуры, предусматривающий обеспечение в 2024 году: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развития транспортных коридоров "Запад - Восток" и "Север - Юг" для перевозки грузов, в том числе за счет: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развития Северного морского пути и увеличения грузопотока по нему до 80 млн. тонн;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формирования узловых грузовых мультимодальных транспортно-логистических центров;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увеличения пропускной способности внутренних водных путей;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в) гарантированного обеспечения доступной электроэнергией, в том числе за счет: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устойчивого энергоснабжения потребителей на территориях субъектов Российской Федерации, прежде всего Республики Крым, г.Севастополя,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внедрения интеллектуальных систем управления электросетевым хозяйством на базе цифровых технологий.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16. Правительству Российской Федерации: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подпункте "б" пункта 2 настоящего Указа;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подпункте "б" пункта 2 настоящего Указа.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17. Настоящий Указ вступает в силу со дня его официального опубликования.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Президент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Российской Федерации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В.Путин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Москва, Кремль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7 мая 2018 года</w:t>
      </w:r>
    </w:p>
    <w:p w:rsidR="00334EA9" w:rsidRPr="00334EA9" w:rsidRDefault="00334EA9" w:rsidP="00334EA9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t>N 204</w:t>
      </w:r>
      <w:r w:rsidRPr="00334EA9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EB4671" w:rsidRDefault="00EB4671"/>
    <w:sectPr w:rsidR="00EB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34EA9"/>
    <w:rsid w:val="00334EA9"/>
    <w:rsid w:val="00EB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33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3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4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67548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835" TargetMode="External"/><Relationship Id="rId5" Type="http://schemas.openxmlformats.org/officeDocument/2006/relationships/hyperlink" Target="http://docs.cntd.ru/document/5507125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5507125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5197</Words>
  <Characters>29627</Characters>
  <Application>Microsoft Office Word</Application>
  <DocSecurity>0</DocSecurity>
  <Lines>246</Lines>
  <Paragraphs>69</Paragraphs>
  <ScaleCrop>false</ScaleCrop>
  <Company/>
  <LinksUpToDate>false</LinksUpToDate>
  <CharactersWithSpaces>34755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2019-12-16T07:01:00Z</dcterms:created>
  <dcterms:modified xsi:type="dcterms:W3CDTF">2019-12-16T07:01:00Z</dcterms:modified>
</cp:coreProperties>
</file>