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08" w:rsidRDefault="00EA676D" w:rsidP="00474317">
      <w:pPr>
        <w:tabs>
          <w:tab w:val="left" w:pos="6285"/>
        </w:tabs>
        <w:rPr>
          <w:b/>
          <w:sz w:val="22"/>
          <w:szCs w:val="22"/>
        </w:rPr>
      </w:pPr>
      <w:r w:rsidRPr="00EA676D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61pt;margin-top:-9pt;width:3in;height:45pt;z-index:251657728" stroked="f">
            <v:textbox>
              <w:txbxContent>
                <w:p w:rsidR="003667BC" w:rsidRDefault="003667BC" w:rsidP="00CA3308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Утверждаю: </w:t>
                  </w:r>
                </w:p>
                <w:p w:rsidR="003667BC" w:rsidRDefault="003667BC" w:rsidP="00CA3308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Директор школы ________</w:t>
                  </w:r>
                  <w:r w:rsidRPr="00B5226C">
                    <w:rPr>
                      <w:b/>
                      <w:sz w:val="22"/>
                      <w:szCs w:val="22"/>
                    </w:rPr>
                    <w:t xml:space="preserve">      </w:t>
                  </w:r>
                </w:p>
                <w:p w:rsidR="003667BC" w:rsidRDefault="003667BC" w:rsidP="00CA3308">
                  <w:pPr>
                    <w:jc w:val="right"/>
                  </w:pPr>
                  <w:r>
                    <w:rPr>
                      <w:b/>
                      <w:sz w:val="22"/>
                      <w:szCs w:val="22"/>
                    </w:rPr>
                    <w:t>(А.А. Корнева)</w:t>
                  </w:r>
                </w:p>
              </w:txbxContent>
            </v:textbox>
          </v:shape>
        </w:pict>
      </w:r>
      <w:r w:rsidR="00CA3308">
        <w:rPr>
          <w:b/>
          <w:sz w:val="22"/>
          <w:szCs w:val="22"/>
        </w:rPr>
        <w:t xml:space="preserve">Принято </w:t>
      </w:r>
      <w:r w:rsidR="00CA3308" w:rsidRPr="00CA0648">
        <w:rPr>
          <w:b/>
          <w:sz w:val="22"/>
          <w:szCs w:val="22"/>
        </w:rPr>
        <w:t xml:space="preserve"> </w:t>
      </w:r>
      <w:r w:rsidR="00CA3308">
        <w:rPr>
          <w:b/>
          <w:sz w:val="22"/>
          <w:szCs w:val="22"/>
        </w:rPr>
        <w:t xml:space="preserve"> </w:t>
      </w:r>
      <w:r w:rsidR="00CA3308" w:rsidRPr="000F67AB">
        <w:rPr>
          <w:b/>
          <w:sz w:val="22"/>
          <w:szCs w:val="22"/>
        </w:rPr>
        <w:t xml:space="preserve"> </w:t>
      </w:r>
      <w:r w:rsidR="009B49B9">
        <w:rPr>
          <w:b/>
          <w:sz w:val="22"/>
          <w:szCs w:val="22"/>
        </w:rPr>
        <w:t xml:space="preserve">Конференцией </w:t>
      </w:r>
      <w:r w:rsidR="00402BBB">
        <w:rPr>
          <w:b/>
          <w:sz w:val="22"/>
          <w:szCs w:val="22"/>
        </w:rPr>
        <w:t>У</w:t>
      </w:r>
      <w:r w:rsidR="009B49B9">
        <w:rPr>
          <w:b/>
          <w:sz w:val="22"/>
          <w:szCs w:val="22"/>
        </w:rPr>
        <w:t>чреждения</w:t>
      </w:r>
      <w:r w:rsidR="00CA3308">
        <w:rPr>
          <w:b/>
          <w:sz w:val="22"/>
          <w:szCs w:val="22"/>
        </w:rPr>
        <w:t xml:space="preserve">                               </w:t>
      </w:r>
      <w:r w:rsidR="00CA3308" w:rsidRPr="00CA0648">
        <w:rPr>
          <w:b/>
          <w:sz w:val="22"/>
          <w:szCs w:val="22"/>
        </w:rPr>
        <w:t xml:space="preserve">           </w:t>
      </w:r>
      <w:r w:rsidR="00CA3308">
        <w:rPr>
          <w:b/>
          <w:sz w:val="22"/>
          <w:szCs w:val="22"/>
        </w:rPr>
        <w:t xml:space="preserve">   </w:t>
      </w:r>
    </w:p>
    <w:p w:rsidR="00CA3308" w:rsidRPr="00C01C4B" w:rsidRDefault="00CA3308" w:rsidP="00CA3308">
      <w:r w:rsidRPr="00880379">
        <w:rPr>
          <w:b/>
          <w:sz w:val="22"/>
          <w:szCs w:val="22"/>
        </w:rPr>
        <w:t xml:space="preserve">Протокол </w:t>
      </w:r>
      <w:r w:rsidRPr="00C01C4B">
        <w:rPr>
          <w:b/>
          <w:sz w:val="22"/>
          <w:szCs w:val="22"/>
        </w:rPr>
        <w:t>№</w:t>
      </w:r>
      <w:r w:rsidR="008A0FE4">
        <w:rPr>
          <w:b/>
          <w:sz w:val="22"/>
          <w:szCs w:val="22"/>
        </w:rPr>
        <w:t xml:space="preserve"> </w:t>
      </w:r>
      <w:r w:rsidR="00037322">
        <w:rPr>
          <w:b/>
          <w:sz w:val="22"/>
          <w:szCs w:val="22"/>
        </w:rPr>
        <w:t>1</w:t>
      </w:r>
      <w:r w:rsidR="00017392" w:rsidRPr="00C01C4B">
        <w:rPr>
          <w:b/>
          <w:sz w:val="22"/>
          <w:szCs w:val="22"/>
        </w:rPr>
        <w:t xml:space="preserve"> </w:t>
      </w:r>
      <w:r w:rsidR="00057AC2" w:rsidRPr="000F6988">
        <w:rPr>
          <w:b/>
          <w:sz w:val="22"/>
          <w:szCs w:val="22"/>
        </w:rPr>
        <w:t xml:space="preserve"> </w:t>
      </w:r>
      <w:r w:rsidRPr="00C01C4B">
        <w:rPr>
          <w:b/>
          <w:sz w:val="22"/>
          <w:szCs w:val="22"/>
        </w:rPr>
        <w:t xml:space="preserve"> </w:t>
      </w:r>
      <w:proofErr w:type="gramStart"/>
      <w:r w:rsidRPr="00C01C4B">
        <w:rPr>
          <w:b/>
          <w:sz w:val="22"/>
          <w:szCs w:val="22"/>
        </w:rPr>
        <w:t>от</w:t>
      </w:r>
      <w:proofErr w:type="gramEnd"/>
      <w:r w:rsidRPr="00C01C4B">
        <w:rPr>
          <w:b/>
          <w:sz w:val="22"/>
          <w:szCs w:val="22"/>
        </w:rPr>
        <w:tab/>
      </w:r>
      <w:r w:rsidR="00057AC2" w:rsidRPr="00C01C4B">
        <w:rPr>
          <w:b/>
          <w:sz w:val="22"/>
          <w:szCs w:val="22"/>
        </w:rPr>
        <w:t xml:space="preserve"> </w:t>
      </w:r>
      <w:r w:rsidRPr="00C01C4B">
        <w:rPr>
          <w:b/>
          <w:sz w:val="22"/>
          <w:szCs w:val="22"/>
        </w:rPr>
        <w:t xml:space="preserve">       </w:t>
      </w:r>
    </w:p>
    <w:p w:rsidR="00474317" w:rsidRPr="008A0FE4" w:rsidRDefault="00474317" w:rsidP="00474317">
      <w:pPr>
        <w:rPr>
          <w:b/>
          <w:bCs/>
          <w:sz w:val="20"/>
          <w:szCs w:val="20"/>
        </w:rPr>
      </w:pPr>
    </w:p>
    <w:p w:rsidR="00CA3308" w:rsidRPr="00474317" w:rsidRDefault="00017392" w:rsidP="00017392">
      <w:pPr>
        <w:jc w:val="right"/>
        <w:rPr>
          <w:bCs/>
          <w:sz w:val="20"/>
          <w:szCs w:val="20"/>
        </w:rPr>
      </w:pPr>
      <w:r w:rsidRPr="00474317">
        <w:rPr>
          <w:bCs/>
          <w:sz w:val="20"/>
          <w:szCs w:val="20"/>
        </w:rPr>
        <w:t xml:space="preserve">Приказ </w:t>
      </w:r>
      <w:r w:rsidR="004004BA">
        <w:rPr>
          <w:bCs/>
          <w:sz w:val="20"/>
          <w:szCs w:val="20"/>
        </w:rPr>
        <w:t xml:space="preserve">      </w:t>
      </w:r>
      <w:r w:rsidRPr="00474317">
        <w:rPr>
          <w:bCs/>
          <w:sz w:val="20"/>
          <w:szCs w:val="20"/>
        </w:rPr>
        <w:t xml:space="preserve"> </w:t>
      </w:r>
      <w:proofErr w:type="gramStart"/>
      <w:r w:rsidRPr="00474317">
        <w:rPr>
          <w:bCs/>
          <w:sz w:val="20"/>
          <w:szCs w:val="20"/>
        </w:rPr>
        <w:t>от</w:t>
      </w:r>
      <w:proofErr w:type="gramEnd"/>
      <w:r w:rsidRPr="00474317">
        <w:rPr>
          <w:bCs/>
          <w:sz w:val="20"/>
          <w:szCs w:val="20"/>
        </w:rPr>
        <w:t xml:space="preserve"> </w:t>
      </w:r>
    </w:p>
    <w:p w:rsidR="00017392" w:rsidRDefault="00017392">
      <w:pPr>
        <w:jc w:val="center"/>
        <w:rPr>
          <w:b/>
          <w:bCs/>
        </w:rPr>
      </w:pPr>
    </w:p>
    <w:p w:rsidR="0017019D" w:rsidRDefault="00885766">
      <w:pPr>
        <w:jc w:val="center"/>
      </w:pPr>
      <w:r>
        <w:rPr>
          <w:b/>
          <w:bCs/>
        </w:rPr>
        <w:t>Учебный план</w:t>
      </w:r>
      <w:r w:rsidR="0017019D" w:rsidRPr="0017019D">
        <w:t xml:space="preserve"> </w:t>
      </w:r>
    </w:p>
    <w:p w:rsidR="00611BE0" w:rsidRDefault="00AB4DF6">
      <w:pPr>
        <w:jc w:val="center"/>
        <w:rPr>
          <w:b/>
        </w:rPr>
      </w:pPr>
      <w:r>
        <w:rPr>
          <w:b/>
        </w:rPr>
        <w:t xml:space="preserve">основной </w:t>
      </w:r>
      <w:r w:rsidR="00593CE9">
        <w:rPr>
          <w:b/>
        </w:rPr>
        <w:t xml:space="preserve"> </w:t>
      </w:r>
      <w:r w:rsidR="0017019D" w:rsidRPr="0017019D">
        <w:rPr>
          <w:b/>
        </w:rPr>
        <w:t xml:space="preserve">образовательной программы </w:t>
      </w:r>
      <w:r w:rsidR="00407F01">
        <w:rPr>
          <w:b/>
        </w:rPr>
        <w:t>начального</w:t>
      </w:r>
      <w:r w:rsidR="0017019D" w:rsidRPr="0017019D">
        <w:rPr>
          <w:b/>
        </w:rPr>
        <w:t xml:space="preserve"> общего образования</w:t>
      </w:r>
    </w:p>
    <w:p w:rsidR="00885766" w:rsidRPr="00A724CC" w:rsidRDefault="00722DEA">
      <w:pPr>
        <w:jc w:val="center"/>
        <w:rPr>
          <w:b/>
          <w:bCs/>
        </w:rPr>
      </w:pPr>
      <w:r>
        <w:rPr>
          <w:b/>
        </w:rPr>
        <w:t xml:space="preserve"> для </w:t>
      </w:r>
      <w:r w:rsidR="00407F01">
        <w:rPr>
          <w:b/>
        </w:rPr>
        <w:t>1</w:t>
      </w:r>
      <w:r w:rsidR="00DE2226">
        <w:rPr>
          <w:b/>
        </w:rPr>
        <w:t>-</w:t>
      </w:r>
      <w:r w:rsidR="00EF4F63">
        <w:rPr>
          <w:b/>
        </w:rPr>
        <w:t>4</w:t>
      </w:r>
      <w:r>
        <w:rPr>
          <w:b/>
        </w:rPr>
        <w:t xml:space="preserve"> класс</w:t>
      </w:r>
      <w:r w:rsidR="00A724CC">
        <w:rPr>
          <w:b/>
        </w:rPr>
        <w:t>ов</w:t>
      </w:r>
    </w:p>
    <w:p w:rsidR="00885766" w:rsidRDefault="00885766">
      <w:pPr>
        <w:pStyle w:val="1"/>
      </w:pPr>
      <w:r>
        <w:t xml:space="preserve">МОУ «Нововилговская средняя </w:t>
      </w:r>
      <w:r w:rsidR="00501135">
        <w:t xml:space="preserve"> </w:t>
      </w:r>
      <w:r>
        <w:t xml:space="preserve"> школа №3»</w:t>
      </w:r>
    </w:p>
    <w:p w:rsidR="00017392" w:rsidRDefault="00885766">
      <w:pPr>
        <w:pStyle w:val="1"/>
      </w:pPr>
      <w:proofErr w:type="spellStart"/>
      <w:r>
        <w:t>Прионежского</w:t>
      </w:r>
      <w:proofErr w:type="spellEnd"/>
      <w:r>
        <w:t xml:space="preserve"> </w:t>
      </w:r>
      <w:r w:rsidR="00501135">
        <w:t xml:space="preserve">муниципального </w:t>
      </w:r>
      <w:r>
        <w:t>района</w:t>
      </w:r>
      <w:r w:rsidR="00017392">
        <w:t xml:space="preserve"> </w:t>
      </w:r>
    </w:p>
    <w:p w:rsidR="00474317" w:rsidRPr="00524CEC" w:rsidRDefault="00474317" w:rsidP="000A7F29">
      <w:pPr>
        <w:pStyle w:val="1"/>
      </w:pPr>
    </w:p>
    <w:p w:rsidR="00885766" w:rsidRDefault="00017392" w:rsidP="000A7F29">
      <w:pPr>
        <w:pStyle w:val="1"/>
      </w:pPr>
      <w:r>
        <w:t>на 20</w:t>
      </w:r>
      <w:r w:rsidR="000D7FE3">
        <w:t>20</w:t>
      </w:r>
      <w:r>
        <w:t>-20</w:t>
      </w:r>
      <w:r w:rsidR="004408A0">
        <w:t>2</w:t>
      </w:r>
      <w:r w:rsidR="000D7FE3">
        <w:t>1</w:t>
      </w:r>
      <w:r>
        <w:t xml:space="preserve"> учебный год</w:t>
      </w:r>
    </w:p>
    <w:p w:rsidR="00885766" w:rsidRDefault="00885766">
      <w:pPr>
        <w:jc w:val="center"/>
        <w:rPr>
          <w:b/>
          <w:bCs/>
        </w:rPr>
      </w:pPr>
    </w:p>
    <w:tbl>
      <w:tblPr>
        <w:tblpPr w:leftFromText="180" w:rightFromText="180" w:vertAnchor="text" w:horzAnchor="page" w:tblpX="742" w:tblpY="158"/>
        <w:tblW w:w="11072" w:type="dxa"/>
        <w:tblLayout w:type="fixed"/>
        <w:tblLook w:val="0000"/>
      </w:tblPr>
      <w:tblGrid>
        <w:gridCol w:w="2002"/>
        <w:gridCol w:w="2266"/>
        <w:gridCol w:w="850"/>
        <w:gridCol w:w="852"/>
        <w:gridCol w:w="708"/>
        <w:gridCol w:w="992"/>
        <w:gridCol w:w="709"/>
        <w:gridCol w:w="852"/>
        <w:gridCol w:w="849"/>
        <w:gridCol w:w="992"/>
      </w:tblGrid>
      <w:tr w:rsidR="00611BE0" w:rsidTr="00A3002C">
        <w:trPr>
          <w:trHeight w:val="31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 xml:space="preserve">Предметные </w:t>
            </w:r>
          </w:p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области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Предметы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EB19A4" w:rsidRDefault="00611BE0" w:rsidP="00A3002C">
            <w:pPr>
              <w:jc w:val="center"/>
              <w:rPr>
                <w:b/>
                <w:sz w:val="20"/>
                <w:szCs w:val="20"/>
              </w:rPr>
            </w:pPr>
            <w:r w:rsidRPr="00EB19A4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EB19A4" w:rsidRDefault="00611BE0" w:rsidP="00A3002C">
            <w:pPr>
              <w:jc w:val="center"/>
              <w:rPr>
                <w:b/>
                <w:sz w:val="20"/>
                <w:szCs w:val="20"/>
              </w:rPr>
            </w:pPr>
            <w:r w:rsidRPr="00EB19A4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EB19A4" w:rsidRDefault="00611BE0" w:rsidP="00A3002C">
            <w:pPr>
              <w:jc w:val="center"/>
              <w:rPr>
                <w:b/>
                <w:sz w:val="20"/>
                <w:szCs w:val="20"/>
              </w:rPr>
            </w:pPr>
            <w:r w:rsidRPr="00EB19A4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EB19A4" w:rsidRDefault="00611BE0" w:rsidP="00A3002C">
            <w:pPr>
              <w:jc w:val="center"/>
              <w:rPr>
                <w:b/>
                <w:sz w:val="20"/>
                <w:szCs w:val="20"/>
              </w:rPr>
            </w:pPr>
            <w:r w:rsidRPr="00EB19A4">
              <w:rPr>
                <w:b/>
                <w:sz w:val="20"/>
                <w:szCs w:val="20"/>
              </w:rPr>
              <w:t>4 класс</w:t>
            </w:r>
          </w:p>
        </w:tc>
      </w:tr>
      <w:tr w:rsidR="00611BE0" w:rsidTr="00A3002C">
        <w:trPr>
          <w:trHeight w:val="615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EB19A4" w:rsidRDefault="00611BE0" w:rsidP="00A30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 xml:space="preserve">в </w:t>
            </w:r>
          </w:p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 xml:space="preserve">в </w:t>
            </w:r>
          </w:p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неделю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 xml:space="preserve">в </w:t>
            </w:r>
          </w:p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в</w:t>
            </w:r>
          </w:p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 xml:space="preserve"> неделю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 xml:space="preserve">в </w:t>
            </w:r>
          </w:p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 xml:space="preserve">в </w:t>
            </w:r>
          </w:p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неделю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 xml:space="preserve">в </w:t>
            </w:r>
          </w:p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 xml:space="preserve">в </w:t>
            </w:r>
          </w:p>
          <w:p w:rsidR="00611BE0" w:rsidRPr="00EB19A4" w:rsidRDefault="00611BE0" w:rsidP="00A3002C">
            <w:pPr>
              <w:jc w:val="center"/>
              <w:rPr>
                <w:sz w:val="20"/>
                <w:szCs w:val="20"/>
              </w:rPr>
            </w:pPr>
            <w:r w:rsidRPr="00EB19A4">
              <w:rPr>
                <w:sz w:val="20"/>
                <w:szCs w:val="20"/>
              </w:rPr>
              <w:t>неделю</w:t>
            </w:r>
          </w:p>
        </w:tc>
      </w:tr>
      <w:tr w:rsidR="00611BE0" w:rsidTr="00A3002C">
        <w:trPr>
          <w:trHeight w:val="263"/>
        </w:trPr>
        <w:tc>
          <w:tcPr>
            <w:tcW w:w="11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1BE0" w:rsidRPr="00474317" w:rsidRDefault="00611BE0" w:rsidP="00A3002C">
            <w:pPr>
              <w:jc w:val="center"/>
              <w:rPr>
                <w:i/>
                <w:sz w:val="20"/>
                <w:szCs w:val="20"/>
              </w:rPr>
            </w:pPr>
            <w:r w:rsidRPr="00474317">
              <w:rPr>
                <w:b/>
                <w:bCs/>
                <w:i/>
                <w:sz w:val="20"/>
                <w:szCs w:val="20"/>
              </w:rPr>
              <w:t>1. Обязательная часть</w:t>
            </w:r>
          </w:p>
        </w:tc>
      </w:tr>
      <w:tr w:rsidR="001105EE" w:rsidTr="00A3002C">
        <w:trPr>
          <w:trHeight w:val="315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EE" w:rsidRPr="00474317" w:rsidRDefault="00741171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и литературное чт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EE" w:rsidRPr="00474317" w:rsidRDefault="001105EE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74317">
              <w:rPr>
                <w:sz w:val="20"/>
                <w:szCs w:val="20"/>
              </w:rPr>
              <w:t>усский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EE" w:rsidRPr="00474317" w:rsidRDefault="001105EE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  <w:r w:rsidR="007A4798">
              <w:rPr>
                <w:sz w:val="20"/>
                <w:szCs w:val="20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EE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EE" w:rsidRPr="00474317" w:rsidRDefault="001105EE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EE" w:rsidRPr="00474317" w:rsidRDefault="001105EE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EE" w:rsidRPr="00474317" w:rsidRDefault="001105EE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EE" w:rsidRPr="00474317" w:rsidRDefault="001105EE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EE" w:rsidRPr="00474317" w:rsidRDefault="001105EE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5EE" w:rsidRPr="00474317" w:rsidRDefault="001105EE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4</w:t>
            </w:r>
          </w:p>
        </w:tc>
      </w:tr>
      <w:tr w:rsidR="007A4798" w:rsidTr="00A3002C">
        <w:trPr>
          <w:trHeight w:val="315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98" w:rsidRPr="00474317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474317">
              <w:rPr>
                <w:sz w:val="20"/>
                <w:szCs w:val="20"/>
              </w:rPr>
              <w:t>итературное чтение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98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 w:rsidRPr="007A479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798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 w:rsidRPr="007A4798">
              <w:rPr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</w:t>
            </w:r>
          </w:p>
        </w:tc>
      </w:tr>
      <w:tr w:rsidR="00611BE0" w:rsidTr="00A3002C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1105EE" w:rsidRDefault="001105EE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 w:rsidRPr="001105EE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74317">
              <w:rPr>
                <w:sz w:val="20"/>
                <w:szCs w:val="20"/>
              </w:rPr>
              <w:t xml:space="preserve">ностранный язык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2</w:t>
            </w:r>
          </w:p>
        </w:tc>
      </w:tr>
      <w:tr w:rsidR="00611BE0" w:rsidTr="00A3002C">
        <w:trPr>
          <w:trHeight w:val="467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Default="00611BE0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474317">
              <w:rPr>
                <w:b/>
                <w:bCs/>
                <w:sz w:val="20"/>
                <w:szCs w:val="20"/>
              </w:rPr>
              <w:t xml:space="preserve">атематика и </w:t>
            </w:r>
          </w:p>
          <w:p w:rsidR="00611BE0" w:rsidRPr="00474317" w:rsidRDefault="00611BE0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74317">
              <w:rPr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74317">
              <w:rPr>
                <w:sz w:val="20"/>
                <w:szCs w:val="20"/>
              </w:rPr>
              <w:t>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4</w:t>
            </w:r>
          </w:p>
        </w:tc>
      </w:tr>
      <w:tr w:rsidR="00611BE0" w:rsidTr="00A3002C">
        <w:trPr>
          <w:trHeight w:val="63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Default="00611BE0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474317">
              <w:rPr>
                <w:b/>
                <w:bCs/>
                <w:sz w:val="20"/>
                <w:szCs w:val="20"/>
              </w:rPr>
              <w:t>бществознание и естествознание</w:t>
            </w:r>
          </w:p>
          <w:p w:rsidR="001105EE" w:rsidRPr="00474317" w:rsidRDefault="001105EE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(Окружающий мир)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74317">
              <w:rPr>
                <w:sz w:val="20"/>
                <w:szCs w:val="20"/>
              </w:rPr>
              <w:t>кружающий мир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1BE0" w:rsidRPr="00474317" w:rsidRDefault="00611BE0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2</w:t>
            </w:r>
          </w:p>
        </w:tc>
      </w:tr>
      <w:tr w:rsidR="00741171" w:rsidTr="00A3002C">
        <w:trPr>
          <w:trHeight w:val="1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74317">
              <w:rPr>
                <w:b/>
                <w:bCs/>
                <w:sz w:val="20"/>
                <w:szCs w:val="20"/>
              </w:rPr>
              <w:t>Основы религио</w:t>
            </w:r>
            <w:r w:rsidRPr="00474317">
              <w:rPr>
                <w:b/>
                <w:bCs/>
                <w:sz w:val="20"/>
                <w:szCs w:val="20"/>
              </w:rPr>
              <w:t>з</w:t>
            </w:r>
            <w:r w:rsidRPr="00474317">
              <w:rPr>
                <w:b/>
                <w:bCs/>
                <w:sz w:val="20"/>
                <w:szCs w:val="20"/>
              </w:rPr>
              <w:t>ных культур и светской этики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bCs/>
                <w:sz w:val="20"/>
                <w:szCs w:val="20"/>
              </w:rPr>
            </w:pPr>
            <w:r w:rsidRPr="00474317">
              <w:rPr>
                <w:bCs/>
                <w:sz w:val="20"/>
                <w:szCs w:val="20"/>
              </w:rPr>
              <w:t>Основы  религиозных культур и светской этики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</w:tr>
      <w:tr w:rsidR="00741171" w:rsidTr="00A3002C">
        <w:trPr>
          <w:trHeight w:val="18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Default="00741171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474317">
              <w:rPr>
                <w:b/>
                <w:bCs/>
                <w:sz w:val="20"/>
                <w:szCs w:val="20"/>
              </w:rPr>
              <w:t>скусство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74317">
              <w:rPr>
                <w:sz w:val="20"/>
                <w:szCs w:val="20"/>
              </w:rPr>
              <w:t>узыка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</w:tr>
      <w:tr w:rsidR="00741171" w:rsidTr="00A3002C">
        <w:trPr>
          <w:trHeight w:val="445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71" w:rsidRPr="00474317" w:rsidRDefault="00741171" w:rsidP="00A30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71" w:rsidRDefault="00741171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74317">
              <w:rPr>
                <w:sz w:val="20"/>
                <w:szCs w:val="20"/>
              </w:rPr>
              <w:t xml:space="preserve">зобразительное </w:t>
            </w:r>
          </w:p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</w:tr>
      <w:tr w:rsidR="00741171" w:rsidTr="00A3002C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</w:t>
            </w:r>
            <w:r w:rsidRPr="00474317">
              <w:rPr>
                <w:b/>
                <w:bCs/>
                <w:sz w:val="20"/>
                <w:szCs w:val="20"/>
              </w:rPr>
              <w:t>ехнология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74317">
              <w:rPr>
                <w:sz w:val="20"/>
                <w:szCs w:val="20"/>
              </w:rPr>
              <w:t>ехнология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1</w:t>
            </w:r>
          </w:p>
        </w:tc>
      </w:tr>
      <w:tr w:rsidR="00741171" w:rsidTr="00A3002C">
        <w:trPr>
          <w:trHeight w:val="33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Default="00741171" w:rsidP="00A30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474317">
              <w:rPr>
                <w:b/>
                <w:sz w:val="20"/>
                <w:szCs w:val="20"/>
              </w:rPr>
              <w:t xml:space="preserve">изическая </w:t>
            </w:r>
          </w:p>
          <w:p w:rsidR="00741171" w:rsidRPr="00474317" w:rsidRDefault="00741171" w:rsidP="00A3002C">
            <w:pPr>
              <w:jc w:val="center"/>
              <w:rPr>
                <w:b/>
                <w:sz w:val="20"/>
                <w:szCs w:val="20"/>
              </w:rPr>
            </w:pPr>
            <w:r w:rsidRPr="00474317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74317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sz w:val="20"/>
                <w:szCs w:val="20"/>
              </w:rPr>
            </w:pPr>
            <w:r w:rsidRPr="0047431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1171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A4798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4798" w:rsidTr="00A3002C">
        <w:trPr>
          <w:trHeight w:val="330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Pr="00474317">
              <w:rPr>
                <w:b/>
                <w:bCs/>
                <w:sz w:val="20"/>
                <w:szCs w:val="20"/>
              </w:rPr>
              <w:t>того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74317">
              <w:rPr>
                <w:b/>
                <w:bCs/>
                <w:sz w:val="20"/>
                <w:szCs w:val="20"/>
              </w:rPr>
              <w:t>6</w:t>
            </w:r>
            <w:r w:rsidR="00A3002C">
              <w:rPr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74317">
              <w:rPr>
                <w:b/>
                <w:bCs/>
                <w:sz w:val="20"/>
                <w:szCs w:val="20"/>
              </w:rPr>
              <w:t>2</w:t>
            </w:r>
            <w:r w:rsidR="00A3002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41171" w:rsidTr="00A3002C">
        <w:trPr>
          <w:trHeight w:val="330"/>
        </w:trPr>
        <w:tc>
          <w:tcPr>
            <w:tcW w:w="110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171" w:rsidRPr="00474317" w:rsidRDefault="00741171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 w:rsidRPr="00474317">
              <w:rPr>
                <w:b/>
                <w:bCs/>
                <w:i/>
                <w:sz w:val="20"/>
                <w:szCs w:val="20"/>
              </w:rPr>
              <w:t>2.Часть, формируемая участниками образовательных отношений.</w:t>
            </w:r>
          </w:p>
        </w:tc>
      </w:tr>
      <w:tr w:rsidR="000D7FE3" w:rsidTr="00A3002C">
        <w:trPr>
          <w:trHeight w:val="420"/>
        </w:trPr>
        <w:tc>
          <w:tcPr>
            <w:tcW w:w="2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Русский язык и литературное чт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74317">
              <w:rPr>
                <w:sz w:val="20"/>
                <w:szCs w:val="20"/>
              </w:rPr>
              <w:t>усский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bCs/>
                <w:sz w:val="20"/>
                <w:szCs w:val="20"/>
              </w:rPr>
            </w:pPr>
            <w:r w:rsidRPr="0047431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bCs/>
                <w:sz w:val="20"/>
                <w:szCs w:val="20"/>
              </w:rPr>
            </w:pPr>
            <w:r w:rsidRPr="004743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bCs/>
                <w:sz w:val="20"/>
                <w:szCs w:val="20"/>
              </w:rPr>
            </w:pPr>
            <w:r w:rsidRPr="0047431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bCs/>
                <w:sz w:val="20"/>
                <w:szCs w:val="20"/>
              </w:rPr>
            </w:pPr>
            <w:r w:rsidRPr="004743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bCs/>
                <w:sz w:val="20"/>
                <w:szCs w:val="20"/>
              </w:rPr>
            </w:pPr>
            <w:r w:rsidRPr="00474317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7FE3" w:rsidRPr="00474317" w:rsidRDefault="000D7FE3" w:rsidP="00A3002C">
            <w:pPr>
              <w:jc w:val="center"/>
              <w:rPr>
                <w:bCs/>
                <w:sz w:val="20"/>
                <w:szCs w:val="20"/>
              </w:rPr>
            </w:pPr>
            <w:r w:rsidRPr="00474317">
              <w:rPr>
                <w:bCs/>
                <w:sz w:val="20"/>
                <w:szCs w:val="20"/>
              </w:rPr>
              <w:t>1</w:t>
            </w:r>
          </w:p>
        </w:tc>
      </w:tr>
      <w:tr w:rsidR="007A4798" w:rsidTr="00A3002C">
        <w:trPr>
          <w:trHeight w:val="258"/>
        </w:trPr>
        <w:tc>
          <w:tcPr>
            <w:tcW w:w="2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Default="007A4798" w:rsidP="00A300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7A4798" w:rsidRDefault="007A4798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798" w:rsidRPr="00474317" w:rsidRDefault="007A4798" w:rsidP="00A3002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3002C" w:rsidTr="00A3002C">
        <w:trPr>
          <w:trHeight w:val="120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Default="00A3002C" w:rsidP="00A300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474317">
              <w:rPr>
                <w:b/>
                <w:sz w:val="20"/>
                <w:szCs w:val="20"/>
              </w:rPr>
              <w:t xml:space="preserve">изическая </w:t>
            </w:r>
          </w:p>
          <w:p w:rsidR="00A3002C" w:rsidRPr="00474317" w:rsidRDefault="00A3002C" w:rsidP="00A3002C">
            <w:pPr>
              <w:jc w:val="center"/>
              <w:rPr>
                <w:b/>
                <w:sz w:val="20"/>
                <w:szCs w:val="20"/>
              </w:rPr>
            </w:pPr>
            <w:r w:rsidRPr="00474317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2C" w:rsidRPr="00474317" w:rsidRDefault="00A3002C" w:rsidP="00A30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74317">
              <w:rPr>
                <w:sz w:val="20"/>
                <w:szCs w:val="20"/>
              </w:rPr>
              <w:t>изическая 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A3002C" w:rsidRDefault="00A3002C" w:rsidP="00A3002C">
            <w:pPr>
              <w:jc w:val="center"/>
              <w:rPr>
                <w:bCs/>
                <w:sz w:val="22"/>
                <w:szCs w:val="22"/>
              </w:rPr>
            </w:pPr>
            <w:r w:rsidRPr="00A3002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A3002C" w:rsidRDefault="00A3002C" w:rsidP="00A3002C">
            <w:pPr>
              <w:jc w:val="center"/>
              <w:rPr>
                <w:bCs/>
                <w:sz w:val="22"/>
                <w:szCs w:val="22"/>
              </w:rPr>
            </w:pPr>
            <w:r w:rsidRPr="00A300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A3002C" w:rsidRDefault="00A3002C" w:rsidP="00A3002C">
            <w:pPr>
              <w:jc w:val="center"/>
              <w:rPr>
                <w:bCs/>
                <w:sz w:val="22"/>
                <w:szCs w:val="22"/>
              </w:rPr>
            </w:pPr>
            <w:r w:rsidRPr="00A3002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A3002C" w:rsidRDefault="00A3002C" w:rsidP="00A3002C">
            <w:pPr>
              <w:jc w:val="center"/>
              <w:rPr>
                <w:bCs/>
                <w:sz w:val="22"/>
                <w:szCs w:val="22"/>
              </w:rPr>
            </w:pPr>
            <w:r w:rsidRPr="00A300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A3002C" w:rsidRDefault="00A3002C" w:rsidP="00A3002C">
            <w:pPr>
              <w:jc w:val="center"/>
              <w:rPr>
                <w:bCs/>
                <w:sz w:val="22"/>
                <w:szCs w:val="22"/>
              </w:rPr>
            </w:pPr>
            <w:r w:rsidRPr="00A3002C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A3002C" w:rsidRDefault="00A3002C" w:rsidP="00A3002C">
            <w:pPr>
              <w:jc w:val="center"/>
              <w:rPr>
                <w:bCs/>
                <w:sz w:val="22"/>
                <w:szCs w:val="22"/>
              </w:rPr>
            </w:pPr>
            <w:r w:rsidRPr="00A3002C">
              <w:rPr>
                <w:bCs/>
                <w:sz w:val="22"/>
                <w:szCs w:val="22"/>
              </w:rPr>
              <w:t>1</w:t>
            </w:r>
          </w:p>
        </w:tc>
      </w:tr>
      <w:tr w:rsidR="00A3002C" w:rsidTr="00BC6F6C">
        <w:trPr>
          <w:trHeight w:val="132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right"/>
              <w:rPr>
                <w:b/>
                <w:bCs/>
                <w:sz w:val="22"/>
                <w:szCs w:val="22"/>
              </w:rPr>
            </w:pPr>
            <w:r w:rsidRPr="00611BE0">
              <w:rPr>
                <w:b/>
                <w:bCs/>
                <w:sz w:val="22"/>
                <w:szCs w:val="22"/>
              </w:rPr>
              <w:t>Всего за год: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E0">
              <w:rPr>
                <w:b/>
                <w:bCs/>
                <w:sz w:val="22"/>
                <w:szCs w:val="22"/>
              </w:rPr>
              <w:t>693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E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E0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E0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E0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E0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E0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02C" w:rsidRPr="00611BE0" w:rsidRDefault="00A3002C" w:rsidP="00A3002C">
            <w:pPr>
              <w:jc w:val="center"/>
              <w:rPr>
                <w:b/>
                <w:bCs/>
                <w:sz w:val="22"/>
                <w:szCs w:val="22"/>
              </w:rPr>
            </w:pPr>
            <w:r w:rsidRPr="00611BE0">
              <w:rPr>
                <w:b/>
                <w:bCs/>
                <w:sz w:val="22"/>
                <w:szCs w:val="22"/>
              </w:rPr>
              <w:t>23</w:t>
            </w:r>
          </w:p>
        </w:tc>
      </w:tr>
    </w:tbl>
    <w:p w:rsidR="006A2CC9" w:rsidRDefault="006A2CC9">
      <w:pPr>
        <w:jc w:val="center"/>
        <w:rPr>
          <w:b/>
          <w:bCs/>
        </w:rPr>
      </w:pPr>
    </w:p>
    <w:p w:rsidR="006A2CC9" w:rsidRDefault="006A2CC9">
      <w:pPr>
        <w:jc w:val="center"/>
        <w:rPr>
          <w:b/>
          <w:bCs/>
        </w:rPr>
      </w:pPr>
    </w:p>
    <w:p w:rsidR="00885766" w:rsidRDefault="00885766" w:rsidP="00FB76CF"/>
    <w:p w:rsidR="000B6744" w:rsidRDefault="000B6744" w:rsidP="00FB76CF"/>
    <w:p w:rsidR="000B6744" w:rsidRDefault="000B6744" w:rsidP="00FB76CF"/>
    <w:p w:rsidR="000B6744" w:rsidRDefault="000B6744" w:rsidP="00FB76CF"/>
    <w:p w:rsidR="00284A70" w:rsidRDefault="00284A70" w:rsidP="00FB76CF"/>
    <w:p w:rsidR="00284A70" w:rsidRDefault="00284A70" w:rsidP="00FB76CF"/>
    <w:p w:rsidR="00284A70" w:rsidRDefault="00284A70" w:rsidP="00FB76CF"/>
    <w:p w:rsidR="00284A70" w:rsidRDefault="00284A70" w:rsidP="00FB76CF"/>
    <w:p w:rsidR="00284A70" w:rsidRDefault="00284A70" w:rsidP="00FB76CF"/>
    <w:p w:rsidR="00284A70" w:rsidRDefault="00284A70" w:rsidP="00FB76CF"/>
    <w:p w:rsidR="00611BE0" w:rsidRDefault="00611BE0" w:rsidP="00524CEC">
      <w:pPr>
        <w:spacing w:line="276" w:lineRule="auto"/>
        <w:rPr>
          <w:b/>
        </w:rPr>
      </w:pPr>
    </w:p>
    <w:p w:rsidR="00284A70" w:rsidRPr="00611BE0" w:rsidRDefault="00284A70" w:rsidP="00284A70">
      <w:pPr>
        <w:spacing w:line="276" w:lineRule="auto"/>
        <w:jc w:val="center"/>
        <w:rPr>
          <w:b/>
          <w:sz w:val="22"/>
          <w:szCs w:val="22"/>
        </w:rPr>
      </w:pPr>
      <w:r w:rsidRPr="00611BE0">
        <w:rPr>
          <w:b/>
          <w:sz w:val="22"/>
          <w:szCs w:val="22"/>
        </w:rPr>
        <w:t xml:space="preserve">Пояснительная записка </w:t>
      </w:r>
    </w:p>
    <w:p w:rsidR="00284A70" w:rsidRPr="00611BE0" w:rsidRDefault="00284A70" w:rsidP="00284A70">
      <w:pPr>
        <w:spacing w:line="276" w:lineRule="auto"/>
        <w:jc w:val="center"/>
        <w:rPr>
          <w:b/>
          <w:sz w:val="22"/>
          <w:szCs w:val="22"/>
        </w:rPr>
      </w:pPr>
      <w:r w:rsidRPr="00611BE0">
        <w:rPr>
          <w:b/>
          <w:sz w:val="22"/>
          <w:szCs w:val="22"/>
        </w:rPr>
        <w:t xml:space="preserve">к учебному плану </w:t>
      </w:r>
      <w:proofErr w:type="gramStart"/>
      <w:r w:rsidRPr="00611BE0">
        <w:rPr>
          <w:b/>
          <w:sz w:val="22"/>
          <w:szCs w:val="22"/>
        </w:rPr>
        <w:t>основной</w:t>
      </w:r>
      <w:proofErr w:type="gramEnd"/>
      <w:r w:rsidRPr="00611BE0">
        <w:rPr>
          <w:b/>
          <w:sz w:val="22"/>
          <w:szCs w:val="22"/>
        </w:rPr>
        <w:t xml:space="preserve"> общеобразовательной </w:t>
      </w:r>
    </w:p>
    <w:p w:rsidR="00284A70" w:rsidRPr="00611BE0" w:rsidRDefault="00284A70" w:rsidP="00284A70">
      <w:pPr>
        <w:spacing w:line="276" w:lineRule="auto"/>
        <w:jc w:val="center"/>
        <w:rPr>
          <w:b/>
          <w:sz w:val="22"/>
          <w:szCs w:val="22"/>
        </w:rPr>
      </w:pPr>
      <w:r w:rsidRPr="00611BE0">
        <w:rPr>
          <w:b/>
          <w:sz w:val="22"/>
          <w:szCs w:val="22"/>
        </w:rPr>
        <w:t>программ</w:t>
      </w:r>
      <w:r w:rsidR="00611BE0" w:rsidRPr="00611BE0">
        <w:rPr>
          <w:b/>
          <w:sz w:val="22"/>
          <w:szCs w:val="22"/>
        </w:rPr>
        <w:t>ы начального общего образования</w:t>
      </w:r>
    </w:p>
    <w:p w:rsidR="00284A70" w:rsidRPr="00611BE0" w:rsidRDefault="00284A70" w:rsidP="00284A70">
      <w:pPr>
        <w:spacing w:line="276" w:lineRule="auto"/>
        <w:jc w:val="center"/>
        <w:rPr>
          <w:b/>
          <w:sz w:val="22"/>
          <w:szCs w:val="22"/>
        </w:rPr>
      </w:pPr>
      <w:r w:rsidRPr="00611BE0">
        <w:rPr>
          <w:b/>
          <w:sz w:val="22"/>
          <w:szCs w:val="22"/>
        </w:rPr>
        <w:t>МОУ «Нововилговская средняя   школа №3»</w:t>
      </w:r>
    </w:p>
    <w:p w:rsidR="00284A70" w:rsidRPr="00611BE0" w:rsidRDefault="00284A70" w:rsidP="00284A70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611BE0">
        <w:rPr>
          <w:b/>
          <w:sz w:val="22"/>
          <w:szCs w:val="22"/>
        </w:rPr>
        <w:t>Прионежского</w:t>
      </w:r>
      <w:proofErr w:type="spellEnd"/>
      <w:r w:rsidRPr="00611BE0">
        <w:rPr>
          <w:b/>
          <w:sz w:val="22"/>
          <w:szCs w:val="22"/>
        </w:rPr>
        <w:t xml:space="preserve"> муниципального района</w:t>
      </w:r>
    </w:p>
    <w:p w:rsidR="00284A70" w:rsidRPr="00611BE0" w:rsidRDefault="00284A70" w:rsidP="00284A70">
      <w:pPr>
        <w:spacing w:line="276" w:lineRule="auto"/>
        <w:jc w:val="center"/>
        <w:rPr>
          <w:b/>
          <w:sz w:val="22"/>
          <w:szCs w:val="22"/>
        </w:rPr>
      </w:pPr>
      <w:r w:rsidRPr="00611BE0">
        <w:rPr>
          <w:b/>
          <w:sz w:val="22"/>
          <w:szCs w:val="22"/>
        </w:rPr>
        <w:t>на 20</w:t>
      </w:r>
      <w:r w:rsidR="00A3002C">
        <w:rPr>
          <w:b/>
          <w:sz w:val="22"/>
          <w:szCs w:val="22"/>
        </w:rPr>
        <w:t>20</w:t>
      </w:r>
      <w:r w:rsidRPr="00611BE0">
        <w:rPr>
          <w:b/>
          <w:sz w:val="22"/>
          <w:szCs w:val="22"/>
        </w:rPr>
        <w:t>-20</w:t>
      </w:r>
      <w:r w:rsidR="004408A0">
        <w:rPr>
          <w:b/>
          <w:sz w:val="22"/>
          <w:szCs w:val="22"/>
        </w:rPr>
        <w:t>2</w:t>
      </w:r>
      <w:r w:rsidR="00A3002C">
        <w:rPr>
          <w:b/>
          <w:sz w:val="22"/>
          <w:szCs w:val="22"/>
        </w:rPr>
        <w:t>1</w:t>
      </w:r>
      <w:r w:rsidR="004408A0">
        <w:rPr>
          <w:b/>
          <w:sz w:val="22"/>
          <w:szCs w:val="22"/>
        </w:rPr>
        <w:t xml:space="preserve"> </w:t>
      </w:r>
      <w:r w:rsidRPr="00611BE0">
        <w:rPr>
          <w:b/>
          <w:sz w:val="22"/>
          <w:szCs w:val="22"/>
        </w:rPr>
        <w:t>учебный год</w:t>
      </w:r>
    </w:p>
    <w:p w:rsidR="00284A70" w:rsidRDefault="00284A70" w:rsidP="00284A70">
      <w:pPr>
        <w:spacing w:line="276" w:lineRule="auto"/>
        <w:jc w:val="center"/>
      </w:pPr>
      <w:r>
        <w:t xml:space="preserve"> 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Учебный план на 20</w:t>
      </w:r>
      <w:r w:rsidR="00A3002C">
        <w:rPr>
          <w:sz w:val="22"/>
          <w:szCs w:val="22"/>
        </w:rPr>
        <w:t>20</w:t>
      </w:r>
      <w:r w:rsidRPr="00611BE0">
        <w:rPr>
          <w:sz w:val="22"/>
          <w:szCs w:val="22"/>
        </w:rPr>
        <w:t>-20</w:t>
      </w:r>
      <w:r w:rsidR="004408A0">
        <w:rPr>
          <w:sz w:val="22"/>
          <w:szCs w:val="22"/>
        </w:rPr>
        <w:t>2</w:t>
      </w:r>
      <w:r w:rsidR="00A3002C">
        <w:rPr>
          <w:sz w:val="22"/>
          <w:szCs w:val="22"/>
        </w:rPr>
        <w:t>1</w:t>
      </w:r>
      <w:r w:rsidRPr="00611BE0">
        <w:rPr>
          <w:sz w:val="22"/>
          <w:szCs w:val="22"/>
        </w:rPr>
        <w:t xml:space="preserve">  учебный год для 1-4 классов составлен с учетом следующих документов:</w:t>
      </w:r>
    </w:p>
    <w:p w:rsidR="00451842" w:rsidRPr="00741171" w:rsidRDefault="001105EE" w:rsidP="00451842">
      <w:pPr>
        <w:numPr>
          <w:ilvl w:val="0"/>
          <w:numId w:val="11"/>
        </w:numPr>
        <w:tabs>
          <w:tab w:val="clear" w:pos="99"/>
        </w:tabs>
        <w:spacing w:line="276" w:lineRule="auto"/>
        <w:ind w:left="142" w:firstLine="567"/>
        <w:jc w:val="both"/>
        <w:rPr>
          <w:sz w:val="22"/>
          <w:szCs w:val="22"/>
        </w:rPr>
      </w:pPr>
      <w:r w:rsidRPr="00741171">
        <w:rPr>
          <w:sz w:val="22"/>
          <w:szCs w:val="22"/>
        </w:rPr>
        <w:t>Федеральным Законом от 29 декабря 2012 года №273-ФЗ «Об образовании в Ро</w:t>
      </w:r>
      <w:r w:rsidRPr="00741171">
        <w:rPr>
          <w:sz w:val="22"/>
          <w:szCs w:val="22"/>
        </w:rPr>
        <w:t>с</w:t>
      </w:r>
      <w:r w:rsidRPr="00741171">
        <w:rPr>
          <w:sz w:val="22"/>
          <w:szCs w:val="22"/>
        </w:rPr>
        <w:t>сийской Федерации»,</w:t>
      </w:r>
    </w:p>
    <w:p w:rsidR="00451842" w:rsidRDefault="0047698E" w:rsidP="00451842">
      <w:pPr>
        <w:numPr>
          <w:ilvl w:val="0"/>
          <w:numId w:val="11"/>
        </w:numPr>
        <w:tabs>
          <w:tab w:val="clear" w:pos="99"/>
        </w:tabs>
        <w:spacing w:line="276" w:lineRule="auto"/>
        <w:ind w:left="142" w:firstLine="567"/>
        <w:jc w:val="both"/>
        <w:rPr>
          <w:sz w:val="22"/>
          <w:szCs w:val="22"/>
        </w:rPr>
      </w:pPr>
      <w:r w:rsidRPr="00451842">
        <w:rPr>
          <w:sz w:val="22"/>
          <w:szCs w:val="22"/>
        </w:rPr>
        <w:t>Приказ 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</w:t>
      </w:r>
      <w:r w:rsidRPr="00451842">
        <w:rPr>
          <w:sz w:val="22"/>
          <w:szCs w:val="22"/>
        </w:rPr>
        <w:t>а</w:t>
      </w:r>
      <w:r w:rsidRPr="00451842">
        <w:rPr>
          <w:sz w:val="22"/>
          <w:szCs w:val="22"/>
        </w:rPr>
        <w:t>зовательного стандарта начального общего образования» (в редакции от 18 декабря 2012 года)</w:t>
      </w:r>
    </w:p>
    <w:p w:rsidR="00451842" w:rsidRDefault="0047698E" w:rsidP="00451842">
      <w:pPr>
        <w:numPr>
          <w:ilvl w:val="0"/>
          <w:numId w:val="11"/>
        </w:numPr>
        <w:tabs>
          <w:tab w:val="clear" w:pos="99"/>
        </w:tabs>
        <w:spacing w:line="276" w:lineRule="auto"/>
        <w:ind w:left="142" w:firstLine="567"/>
        <w:jc w:val="both"/>
        <w:rPr>
          <w:sz w:val="22"/>
          <w:szCs w:val="22"/>
        </w:rPr>
      </w:pPr>
      <w:r w:rsidRPr="00451842">
        <w:rPr>
          <w:sz w:val="22"/>
          <w:szCs w:val="22"/>
        </w:rPr>
        <w:t>Постановление Главного государственного санитарного врача Российской Федер</w:t>
      </w:r>
      <w:r w:rsidRPr="00451842">
        <w:rPr>
          <w:sz w:val="22"/>
          <w:szCs w:val="22"/>
        </w:rPr>
        <w:t>а</w:t>
      </w:r>
      <w:r w:rsidRPr="00451842">
        <w:rPr>
          <w:sz w:val="22"/>
          <w:szCs w:val="22"/>
        </w:rPr>
        <w:t xml:space="preserve">ции от 29 декабря </w:t>
      </w:r>
      <w:smartTag w:uri="urn:schemas-microsoft-com:office:smarttags" w:element="metricconverter">
        <w:smartTagPr>
          <w:attr w:name="ProductID" w:val="2010 г"/>
        </w:smartTagPr>
        <w:r w:rsidRPr="00451842">
          <w:rPr>
            <w:sz w:val="22"/>
            <w:szCs w:val="22"/>
          </w:rPr>
          <w:t>2010 г</w:t>
        </w:r>
      </w:smartTag>
      <w:r w:rsidRPr="00451842">
        <w:rPr>
          <w:sz w:val="22"/>
          <w:szCs w:val="22"/>
        </w:rPr>
        <w:t xml:space="preserve">. № 189 «Об утверждении </w:t>
      </w:r>
      <w:proofErr w:type="spellStart"/>
      <w:r w:rsidRPr="00451842">
        <w:rPr>
          <w:sz w:val="22"/>
          <w:szCs w:val="22"/>
        </w:rPr>
        <w:t>СанПин</w:t>
      </w:r>
      <w:proofErr w:type="spellEnd"/>
      <w:r w:rsidRPr="00451842">
        <w:rPr>
          <w:sz w:val="22"/>
          <w:szCs w:val="22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451842">
          <w:rPr>
            <w:sz w:val="22"/>
            <w:szCs w:val="22"/>
          </w:rPr>
          <w:t>2011 г</w:t>
        </w:r>
      </w:smartTag>
      <w:r w:rsidRPr="00451842">
        <w:rPr>
          <w:sz w:val="22"/>
          <w:szCs w:val="22"/>
        </w:rPr>
        <w:t>.) с изменениями от 29.06.2011;</w:t>
      </w:r>
    </w:p>
    <w:p w:rsidR="00451842" w:rsidRPr="008E1741" w:rsidRDefault="0047698E" w:rsidP="00451842">
      <w:pPr>
        <w:numPr>
          <w:ilvl w:val="0"/>
          <w:numId w:val="11"/>
        </w:numPr>
        <w:tabs>
          <w:tab w:val="clear" w:pos="99"/>
        </w:tabs>
        <w:spacing w:line="276" w:lineRule="auto"/>
        <w:ind w:left="142" w:firstLine="567"/>
        <w:jc w:val="both"/>
        <w:rPr>
          <w:sz w:val="22"/>
          <w:szCs w:val="22"/>
        </w:rPr>
      </w:pPr>
      <w:r w:rsidRPr="00451842">
        <w:rPr>
          <w:sz w:val="22"/>
          <w:szCs w:val="22"/>
        </w:rPr>
        <w:t xml:space="preserve">Приказ Министерства образования и науки </w:t>
      </w:r>
      <w:r w:rsidRPr="00451842">
        <w:rPr>
          <w:bCs/>
          <w:sz w:val="22"/>
          <w:szCs w:val="22"/>
        </w:rPr>
        <w:t xml:space="preserve">Российской Федерации от 26.11.2010 г.  № 1241 </w:t>
      </w:r>
      <w:r w:rsidRPr="00451842">
        <w:rPr>
          <w:sz w:val="22"/>
          <w:szCs w:val="22"/>
        </w:rPr>
        <w:t>«</w:t>
      </w:r>
      <w:r w:rsidRPr="00451842">
        <w:rPr>
          <w:bCs/>
          <w:sz w:val="22"/>
          <w:szCs w:val="22"/>
        </w:rPr>
        <w:t>О внесении изменений в федеральный государственный образовательный стандарт н</w:t>
      </w:r>
      <w:r w:rsidRPr="00451842">
        <w:rPr>
          <w:bCs/>
          <w:sz w:val="22"/>
          <w:szCs w:val="22"/>
        </w:rPr>
        <w:t>а</w:t>
      </w:r>
      <w:r w:rsidRPr="00451842">
        <w:rPr>
          <w:bCs/>
          <w:sz w:val="22"/>
          <w:szCs w:val="22"/>
        </w:rPr>
        <w:t xml:space="preserve">чального общего образования, утверждённый  приказом </w:t>
      </w:r>
      <w:r w:rsidRPr="00451842">
        <w:rPr>
          <w:sz w:val="22"/>
          <w:szCs w:val="22"/>
        </w:rPr>
        <w:t xml:space="preserve">Министерства образования и науки </w:t>
      </w:r>
      <w:r w:rsidRPr="00451842">
        <w:rPr>
          <w:bCs/>
          <w:sz w:val="22"/>
          <w:szCs w:val="22"/>
        </w:rPr>
        <w:t>Ро</w:t>
      </w:r>
      <w:r w:rsidRPr="00451842">
        <w:rPr>
          <w:bCs/>
          <w:sz w:val="22"/>
          <w:szCs w:val="22"/>
        </w:rPr>
        <w:t>с</w:t>
      </w:r>
      <w:r w:rsidRPr="00451842">
        <w:rPr>
          <w:bCs/>
          <w:sz w:val="22"/>
          <w:szCs w:val="22"/>
        </w:rPr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51842">
          <w:rPr>
            <w:bCs/>
            <w:sz w:val="22"/>
            <w:szCs w:val="22"/>
          </w:rPr>
          <w:t>2009 г</w:t>
        </w:r>
      </w:smartTag>
      <w:r w:rsidRPr="00451842">
        <w:rPr>
          <w:bCs/>
          <w:sz w:val="22"/>
          <w:szCs w:val="22"/>
        </w:rPr>
        <w:t xml:space="preserve">. № 373» (зарегистрирован </w:t>
      </w:r>
      <w:r w:rsidRPr="00451842">
        <w:rPr>
          <w:sz w:val="22"/>
          <w:szCs w:val="22"/>
        </w:rPr>
        <w:t xml:space="preserve">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451842">
          <w:rPr>
            <w:sz w:val="22"/>
            <w:szCs w:val="22"/>
          </w:rPr>
          <w:t>2011 г</w:t>
        </w:r>
      </w:smartTag>
      <w:r w:rsidRPr="00451842">
        <w:rPr>
          <w:sz w:val="22"/>
          <w:szCs w:val="22"/>
        </w:rPr>
        <w:t>.</w:t>
      </w:r>
      <w:r w:rsidRPr="00451842">
        <w:rPr>
          <w:bCs/>
          <w:sz w:val="22"/>
          <w:szCs w:val="22"/>
        </w:rPr>
        <w:t>);</w:t>
      </w:r>
    </w:p>
    <w:p w:rsidR="008E1741" w:rsidRDefault="008E1741" w:rsidP="00451842">
      <w:pPr>
        <w:numPr>
          <w:ilvl w:val="0"/>
          <w:numId w:val="11"/>
        </w:numPr>
        <w:tabs>
          <w:tab w:val="clear" w:pos="99"/>
        </w:tabs>
        <w:spacing w:line="276" w:lineRule="auto"/>
        <w:ind w:left="142"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Приказом </w:t>
      </w:r>
      <w:proofErr w:type="spellStart"/>
      <w:r>
        <w:rPr>
          <w:bCs/>
          <w:sz w:val="22"/>
          <w:szCs w:val="22"/>
        </w:rPr>
        <w:t>Минобрнауки</w:t>
      </w:r>
      <w:proofErr w:type="spellEnd"/>
      <w:r>
        <w:rPr>
          <w:bCs/>
          <w:sz w:val="22"/>
          <w:szCs w:val="22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образов</w:t>
      </w:r>
      <w:r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тельным программам - образовательным программам начального общего, основного общего и среднего общего образования»,</w:t>
      </w:r>
    </w:p>
    <w:p w:rsidR="00451842" w:rsidRDefault="0047698E" w:rsidP="00451842">
      <w:pPr>
        <w:numPr>
          <w:ilvl w:val="0"/>
          <w:numId w:val="11"/>
        </w:numPr>
        <w:tabs>
          <w:tab w:val="clear" w:pos="99"/>
        </w:tabs>
        <w:spacing w:line="276" w:lineRule="auto"/>
        <w:ind w:left="142" w:firstLine="567"/>
        <w:jc w:val="both"/>
        <w:rPr>
          <w:sz w:val="22"/>
          <w:szCs w:val="22"/>
        </w:rPr>
      </w:pPr>
      <w:r w:rsidRPr="00451842">
        <w:rPr>
          <w:sz w:val="22"/>
          <w:szCs w:val="22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утвержденные приказом </w:t>
      </w:r>
      <w:proofErr w:type="spellStart"/>
      <w:r w:rsidRPr="00451842">
        <w:rPr>
          <w:sz w:val="22"/>
          <w:szCs w:val="22"/>
        </w:rPr>
        <w:t>Минобрнауки</w:t>
      </w:r>
      <w:proofErr w:type="spellEnd"/>
      <w:r w:rsidRPr="00451842">
        <w:rPr>
          <w:sz w:val="22"/>
          <w:szCs w:val="22"/>
        </w:rPr>
        <w:t xml:space="preserve"> России от 04.10.2010 года № 986,</w:t>
      </w:r>
    </w:p>
    <w:p w:rsidR="00451842" w:rsidRDefault="0047698E" w:rsidP="00451842">
      <w:pPr>
        <w:numPr>
          <w:ilvl w:val="0"/>
          <w:numId w:val="11"/>
        </w:numPr>
        <w:tabs>
          <w:tab w:val="clear" w:pos="99"/>
        </w:tabs>
        <w:spacing w:line="276" w:lineRule="auto"/>
        <w:ind w:left="142" w:firstLine="567"/>
        <w:jc w:val="both"/>
        <w:rPr>
          <w:sz w:val="22"/>
          <w:szCs w:val="22"/>
        </w:rPr>
      </w:pPr>
      <w:r w:rsidRPr="00451842">
        <w:rPr>
          <w:sz w:val="22"/>
          <w:szCs w:val="22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 w:rsidRPr="00451842">
        <w:rPr>
          <w:sz w:val="22"/>
          <w:szCs w:val="22"/>
        </w:rPr>
        <w:t>Минобрнауки</w:t>
      </w:r>
      <w:proofErr w:type="spellEnd"/>
      <w:r w:rsidRPr="00451842">
        <w:rPr>
          <w:sz w:val="22"/>
          <w:szCs w:val="22"/>
        </w:rPr>
        <w:t xml:space="preserve"> России от 28.12.2010 года № 2106. </w:t>
      </w:r>
    </w:p>
    <w:p w:rsidR="00391802" w:rsidRDefault="00391802" w:rsidP="00451842">
      <w:pPr>
        <w:numPr>
          <w:ilvl w:val="0"/>
          <w:numId w:val="11"/>
        </w:numPr>
        <w:tabs>
          <w:tab w:val="clear" w:pos="99"/>
        </w:tabs>
        <w:spacing w:line="276" w:lineRule="auto"/>
        <w:ind w:left="14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письмом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России от 25 мая 2015 года за № 08-761 «Об изучении предметных областей «Основы религиозных культур и светской этики» и «Основы духовно-нравственной культуры России».</w:t>
      </w:r>
    </w:p>
    <w:p w:rsidR="00451842" w:rsidRPr="00A3002C" w:rsidRDefault="00451842" w:rsidP="00451842">
      <w:pPr>
        <w:numPr>
          <w:ilvl w:val="0"/>
          <w:numId w:val="11"/>
        </w:numPr>
        <w:tabs>
          <w:tab w:val="clear" w:pos="99"/>
        </w:tabs>
        <w:spacing w:line="276" w:lineRule="auto"/>
        <w:ind w:left="142" w:firstLine="567"/>
        <w:jc w:val="both"/>
        <w:rPr>
          <w:sz w:val="22"/>
          <w:szCs w:val="22"/>
          <w:highlight w:val="yellow"/>
        </w:rPr>
      </w:pPr>
      <w:r w:rsidRPr="00A3002C">
        <w:rPr>
          <w:sz w:val="22"/>
          <w:szCs w:val="22"/>
          <w:highlight w:val="yellow"/>
        </w:rPr>
        <w:t>Методические рекомендации по разработке учебных планов общеобразовательных  организаций Республики Карелия на 201</w:t>
      </w:r>
      <w:r w:rsidR="00741171" w:rsidRPr="00A3002C">
        <w:rPr>
          <w:sz w:val="22"/>
          <w:szCs w:val="22"/>
          <w:highlight w:val="yellow"/>
        </w:rPr>
        <w:t>9</w:t>
      </w:r>
      <w:r w:rsidRPr="00A3002C">
        <w:rPr>
          <w:sz w:val="22"/>
          <w:szCs w:val="22"/>
          <w:highlight w:val="yellow"/>
        </w:rPr>
        <w:t>-20</w:t>
      </w:r>
      <w:r w:rsidR="00741171" w:rsidRPr="00A3002C">
        <w:rPr>
          <w:sz w:val="22"/>
          <w:szCs w:val="22"/>
          <w:highlight w:val="yellow"/>
        </w:rPr>
        <w:t>20</w:t>
      </w:r>
      <w:r w:rsidRPr="00A3002C">
        <w:rPr>
          <w:sz w:val="22"/>
          <w:szCs w:val="22"/>
          <w:highlight w:val="yellow"/>
        </w:rPr>
        <w:t xml:space="preserve"> учебный год (Министерство образования Ре</w:t>
      </w:r>
      <w:r w:rsidRPr="00A3002C">
        <w:rPr>
          <w:sz w:val="22"/>
          <w:szCs w:val="22"/>
          <w:highlight w:val="yellow"/>
        </w:rPr>
        <w:t>с</w:t>
      </w:r>
      <w:r w:rsidRPr="00A3002C">
        <w:rPr>
          <w:sz w:val="22"/>
          <w:szCs w:val="22"/>
          <w:highlight w:val="yellow"/>
        </w:rPr>
        <w:t>публики Карелия 2</w:t>
      </w:r>
      <w:r w:rsidR="00741171" w:rsidRPr="00A3002C">
        <w:rPr>
          <w:sz w:val="22"/>
          <w:szCs w:val="22"/>
          <w:highlight w:val="yellow"/>
        </w:rPr>
        <w:t>5</w:t>
      </w:r>
      <w:r w:rsidRPr="00A3002C">
        <w:rPr>
          <w:sz w:val="22"/>
          <w:szCs w:val="22"/>
          <w:highlight w:val="yellow"/>
        </w:rPr>
        <w:t>.06.201</w:t>
      </w:r>
      <w:r w:rsidR="00CA4376" w:rsidRPr="00A3002C">
        <w:rPr>
          <w:sz w:val="22"/>
          <w:szCs w:val="22"/>
          <w:highlight w:val="yellow"/>
        </w:rPr>
        <w:t>8</w:t>
      </w:r>
      <w:r w:rsidRPr="00A3002C">
        <w:rPr>
          <w:sz w:val="22"/>
          <w:szCs w:val="22"/>
          <w:highlight w:val="yellow"/>
        </w:rPr>
        <w:t xml:space="preserve"> № </w:t>
      </w:r>
      <w:r w:rsidR="00CA4376" w:rsidRPr="00A3002C">
        <w:rPr>
          <w:sz w:val="22"/>
          <w:szCs w:val="22"/>
          <w:highlight w:val="yellow"/>
        </w:rPr>
        <w:t>6</w:t>
      </w:r>
      <w:r w:rsidR="00741171" w:rsidRPr="00A3002C">
        <w:rPr>
          <w:sz w:val="22"/>
          <w:szCs w:val="22"/>
          <w:highlight w:val="yellow"/>
        </w:rPr>
        <w:t>851</w:t>
      </w:r>
      <w:r w:rsidR="00CA4376" w:rsidRPr="00A3002C">
        <w:rPr>
          <w:sz w:val="22"/>
          <w:szCs w:val="22"/>
          <w:highlight w:val="yellow"/>
        </w:rPr>
        <w:t>/15-14/</w:t>
      </w:r>
      <w:proofErr w:type="spellStart"/>
      <w:proofErr w:type="gramStart"/>
      <w:r w:rsidR="00CA4376" w:rsidRPr="00A3002C">
        <w:rPr>
          <w:sz w:val="22"/>
          <w:szCs w:val="22"/>
          <w:highlight w:val="yellow"/>
        </w:rPr>
        <w:t>МО-и</w:t>
      </w:r>
      <w:proofErr w:type="spellEnd"/>
      <w:proofErr w:type="gramEnd"/>
      <w:r w:rsidRPr="00A3002C">
        <w:rPr>
          <w:sz w:val="22"/>
          <w:szCs w:val="22"/>
          <w:highlight w:val="yellow"/>
        </w:rPr>
        <w:t>).</w:t>
      </w:r>
    </w:p>
    <w:p w:rsidR="00284A70" w:rsidRPr="00611BE0" w:rsidRDefault="00284A70" w:rsidP="00451842">
      <w:pPr>
        <w:jc w:val="both"/>
        <w:rPr>
          <w:sz w:val="22"/>
          <w:szCs w:val="22"/>
        </w:rPr>
      </w:pP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Учебный план определяет предельно допустимый объем аудиторной  нагрузки, состав учебных предметов, распределяет учебное время, отводимое на освоение содержания образования по классам, учебным предметам.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Учебный план для 1-4 классов устанавливает четырехлетний нормативный срок освоения основной образовательной программы начального общего образования.</w:t>
      </w:r>
    </w:p>
    <w:p w:rsidR="008E1AD5" w:rsidRPr="00611BE0" w:rsidRDefault="008E1AD5" w:rsidP="00611BE0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2"/>
          <w:szCs w:val="22"/>
        </w:rPr>
      </w:pPr>
      <w:r w:rsidRPr="00611BE0">
        <w:rPr>
          <w:rFonts w:ascii="Times New Roman" w:hAnsi="Times New Roman"/>
          <w:color w:val="auto"/>
          <w:sz w:val="22"/>
          <w:szCs w:val="22"/>
        </w:rPr>
        <w:lastRenderedPageBreak/>
        <w:t>Примерный учебный план состоит из двух частей — обязательной части и части, форм</w:t>
      </w:r>
      <w:r w:rsidRPr="00611BE0">
        <w:rPr>
          <w:rFonts w:ascii="Times New Roman" w:hAnsi="Times New Roman"/>
          <w:color w:val="auto"/>
          <w:sz w:val="22"/>
          <w:szCs w:val="22"/>
        </w:rPr>
        <w:t>и</w:t>
      </w:r>
      <w:r w:rsidRPr="00611BE0">
        <w:rPr>
          <w:rFonts w:ascii="Times New Roman" w:hAnsi="Times New Roman"/>
          <w:color w:val="auto"/>
          <w:sz w:val="22"/>
          <w:szCs w:val="22"/>
        </w:rPr>
        <w:t>руемой участниками образовательных отношений.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Обязательная часть представлена следующими предметными областями: филология, мат</w:t>
      </w:r>
      <w:r w:rsidRPr="00611BE0">
        <w:rPr>
          <w:sz w:val="22"/>
          <w:szCs w:val="22"/>
        </w:rPr>
        <w:t>е</w:t>
      </w:r>
      <w:r w:rsidRPr="00611BE0">
        <w:rPr>
          <w:sz w:val="22"/>
          <w:szCs w:val="22"/>
        </w:rPr>
        <w:t xml:space="preserve">матика и информатика, обществознание и естествознание (окружающий мир), </w:t>
      </w:r>
      <w:r w:rsidR="007A086D" w:rsidRPr="00611BE0">
        <w:rPr>
          <w:sz w:val="22"/>
          <w:szCs w:val="22"/>
        </w:rPr>
        <w:t>основы религио</w:t>
      </w:r>
      <w:r w:rsidR="007A086D" w:rsidRPr="00611BE0">
        <w:rPr>
          <w:sz w:val="22"/>
          <w:szCs w:val="22"/>
        </w:rPr>
        <w:t>з</w:t>
      </w:r>
      <w:r w:rsidR="007A086D" w:rsidRPr="00611BE0">
        <w:rPr>
          <w:sz w:val="22"/>
          <w:szCs w:val="22"/>
        </w:rPr>
        <w:t>ных культур и светской этики</w:t>
      </w:r>
      <w:r w:rsidRPr="00611BE0">
        <w:rPr>
          <w:sz w:val="22"/>
          <w:szCs w:val="22"/>
        </w:rPr>
        <w:t xml:space="preserve">, искусство, технология, физическая культура.  </w:t>
      </w:r>
    </w:p>
    <w:p w:rsidR="004578B4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Предметная область </w:t>
      </w:r>
      <w:r w:rsidR="004578B4">
        <w:rPr>
          <w:b/>
          <w:sz w:val="22"/>
          <w:szCs w:val="22"/>
        </w:rPr>
        <w:t xml:space="preserve">Русский язык и литературное чтение </w:t>
      </w:r>
      <w:r w:rsidRPr="00611BE0">
        <w:rPr>
          <w:sz w:val="22"/>
          <w:szCs w:val="22"/>
        </w:rPr>
        <w:t xml:space="preserve"> представлена учебными предметами русский язык, литературное чтение</w:t>
      </w:r>
    </w:p>
    <w:p w:rsidR="00284A70" w:rsidRPr="00611BE0" w:rsidRDefault="004578B4" w:rsidP="00611B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Предметная область иностранный язык представлен учебным предметом</w:t>
      </w:r>
      <w:r w:rsidR="00284A70" w:rsidRPr="00611BE0">
        <w:rPr>
          <w:sz w:val="22"/>
          <w:szCs w:val="22"/>
        </w:rPr>
        <w:t xml:space="preserve"> иностранный язык и направлена на реализацию следующих целей:</w:t>
      </w:r>
    </w:p>
    <w:p w:rsidR="00284A70" w:rsidRPr="00611BE0" w:rsidRDefault="00284A70" w:rsidP="00611BE0">
      <w:pPr>
        <w:numPr>
          <w:ilvl w:val="0"/>
          <w:numId w:val="12"/>
        </w:numPr>
        <w:tabs>
          <w:tab w:val="clear" w:pos="833"/>
          <w:tab w:val="num" w:pos="1418"/>
        </w:tabs>
        <w:ind w:left="0"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формирование первоначальных представлений о единстве и многообразии язык</w:t>
      </w:r>
      <w:r w:rsidRPr="00611BE0">
        <w:rPr>
          <w:sz w:val="22"/>
          <w:szCs w:val="22"/>
        </w:rPr>
        <w:t>о</w:t>
      </w:r>
      <w:r w:rsidRPr="00611BE0">
        <w:rPr>
          <w:sz w:val="22"/>
          <w:szCs w:val="22"/>
        </w:rPr>
        <w:t xml:space="preserve">вого и культурного пространства России, о языке как основе национального самосознания; </w:t>
      </w:r>
    </w:p>
    <w:p w:rsidR="00284A70" w:rsidRPr="00611BE0" w:rsidRDefault="00284A70" w:rsidP="00611BE0">
      <w:pPr>
        <w:numPr>
          <w:ilvl w:val="0"/>
          <w:numId w:val="12"/>
        </w:numPr>
        <w:tabs>
          <w:tab w:val="clear" w:pos="833"/>
          <w:tab w:val="num" w:pos="1418"/>
        </w:tabs>
        <w:ind w:left="0"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развитие диалогической и монологической устной и письменной речи, коммуника</w:t>
      </w:r>
      <w:r w:rsidRPr="00611BE0">
        <w:rPr>
          <w:sz w:val="22"/>
          <w:szCs w:val="22"/>
        </w:rPr>
        <w:softHyphen/>
        <w:t>тивных умений, нравственных и эстетических чувств, способ</w:t>
      </w:r>
      <w:r w:rsidRPr="00611BE0">
        <w:rPr>
          <w:sz w:val="22"/>
          <w:szCs w:val="22"/>
        </w:rPr>
        <w:softHyphen/>
        <w:t>ностей к творческой деятель</w:t>
      </w:r>
      <w:r w:rsidRPr="00611BE0">
        <w:rPr>
          <w:sz w:val="22"/>
          <w:szCs w:val="22"/>
        </w:rPr>
        <w:softHyphen/>
        <w:t>ности</w:t>
      </w:r>
      <w:r w:rsidR="007A086D" w:rsidRPr="00611BE0">
        <w:rPr>
          <w:sz w:val="22"/>
          <w:szCs w:val="22"/>
        </w:rPr>
        <w:t xml:space="preserve">. </w:t>
      </w:r>
      <w:r w:rsidRPr="00611BE0">
        <w:rPr>
          <w:sz w:val="22"/>
          <w:szCs w:val="22"/>
        </w:rPr>
        <w:t xml:space="preserve">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Предметная область </w:t>
      </w:r>
      <w:r w:rsidRPr="00611BE0">
        <w:rPr>
          <w:b/>
          <w:sz w:val="22"/>
          <w:szCs w:val="22"/>
        </w:rPr>
        <w:t>математика и информатика</w:t>
      </w:r>
      <w:r w:rsidRPr="00611BE0">
        <w:rPr>
          <w:sz w:val="22"/>
          <w:szCs w:val="22"/>
        </w:rPr>
        <w:t xml:space="preserve"> представлена учебным предметом м</w:t>
      </w:r>
      <w:r w:rsidRPr="00611BE0">
        <w:rPr>
          <w:sz w:val="22"/>
          <w:szCs w:val="22"/>
        </w:rPr>
        <w:t>а</w:t>
      </w:r>
      <w:r w:rsidRPr="00611BE0">
        <w:rPr>
          <w:sz w:val="22"/>
          <w:szCs w:val="22"/>
        </w:rPr>
        <w:t>тематика и направлена на развитие математической  речи,  логического и алгоритмического мы</w:t>
      </w:r>
      <w:r w:rsidRPr="00611BE0">
        <w:rPr>
          <w:sz w:val="22"/>
          <w:szCs w:val="22"/>
        </w:rPr>
        <w:t>ш</w:t>
      </w:r>
      <w:r w:rsidRPr="00611BE0">
        <w:rPr>
          <w:sz w:val="22"/>
          <w:szCs w:val="22"/>
        </w:rPr>
        <w:t>ления, вообра</w:t>
      </w:r>
      <w:r w:rsidRPr="00611BE0">
        <w:rPr>
          <w:sz w:val="22"/>
          <w:szCs w:val="22"/>
        </w:rPr>
        <w:softHyphen/>
        <w:t>жения, обеспечение первоначаль</w:t>
      </w:r>
      <w:r w:rsidRPr="00611BE0">
        <w:rPr>
          <w:sz w:val="22"/>
          <w:szCs w:val="22"/>
        </w:rPr>
        <w:softHyphen/>
        <w:t>ных представлений о компьютер</w:t>
      </w:r>
      <w:r w:rsidRPr="00611BE0">
        <w:rPr>
          <w:sz w:val="22"/>
          <w:szCs w:val="22"/>
        </w:rPr>
        <w:softHyphen/>
        <w:t xml:space="preserve">ной грамотности.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Предметная область </w:t>
      </w:r>
      <w:r w:rsidRPr="00611BE0">
        <w:rPr>
          <w:b/>
          <w:sz w:val="22"/>
          <w:szCs w:val="22"/>
        </w:rPr>
        <w:t xml:space="preserve">обществознание и естествознание (учебный предмет </w:t>
      </w:r>
      <w:r w:rsidR="007A086D" w:rsidRPr="00611BE0">
        <w:rPr>
          <w:b/>
          <w:sz w:val="22"/>
          <w:szCs w:val="22"/>
        </w:rPr>
        <w:t>«О</w:t>
      </w:r>
      <w:r w:rsidRPr="00611BE0">
        <w:rPr>
          <w:b/>
          <w:sz w:val="22"/>
          <w:szCs w:val="22"/>
        </w:rPr>
        <w:t>кружа</w:t>
      </w:r>
      <w:r w:rsidRPr="00611BE0">
        <w:rPr>
          <w:b/>
          <w:sz w:val="22"/>
          <w:szCs w:val="22"/>
        </w:rPr>
        <w:t>ю</w:t>
      </w:r>
      <w:r w:rsidRPr="00611BE0">
        <w:rPr>
          <w:b/>
          <w:sz w:val="22"/>
          <w:szCs w:val="22"/>
        </w:rPr>
        <w:t>щий мир</w:t>
      </w:r>
      <w:r w:rsidR="007A086D" w:rsidRPr="00611BE0">
        <w:rPr>
          <w:b/>
          <w:sz w:val="22"/>
          <w:szCs w:val="22"/>
        </w:rPr>
        <w:t>»</w:t>
      </w:r>
      <w:r w:rsidRPr="00611BE0">
        <w:rPr>
          <w:b/>
          <w:sz w:val="22"/>
          <w:szCs w:val="22"/>
        </w:rPr>
        <w:t>)</w:t>
      </w:r>
      <w:r w:rsidRPr="00611BE0">
        <w:rPr>
          <w:sz w:val="22"/>
          <w:szCs w:val="22"/>
        </w:rPr>
        <w:t xml:space="preserve"> направлена на реализацию следующих целей:</w:t>
      </w:r>
    </w:p>
    <w:p w:rsidR="00284A70" w:rsidRPr="00611BE0" w:rsidRDefault="00284A70" w:rsidP="00611BE0">
      <w:pPr>
        <w:numPr>
          <w:ilvl w:val="0"/>
          <w:numId w:val="13"/>
        </w:numPr>
        <w:tabs>
          <w:tab w:val="clear" w:pos="833"/>
          <w:tab w:val="num" w:pos="1418"/>
        </w:tabs>
        <w:ind w:left="0"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жизни; </w:t>
      </w:r>
    </w:p>
    <w:p w:rsidR="00284A70" w:rsidRPr="00611BE0" w:rsidRDefault="00284A70" w:rsidP="00611BE0">
      <w:pPr>
        <w:numPr>
          <w:ilvl w:val="0"/>
          <w:numId w:val="13"/>
        </w:numPr>
        <w:tabs>
          <w:tab w:val="clear" w:pos="833"/>
          <w:tab w:val="num" w:pos="1418"/>
        </w:tabs>
        <w:ind w:left="0"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осозна</w:t>
      </w:r>
      <w:r w:rsidRPr="00611BE0">
        <w:rPr>
          <w:sz w:val="22"/>
          <w:szCs w:val="22"/>
        </w:rPr>
        <w:softHyphen/>
        <w:t>ние ценности, целостности и много</w:t>
      </w:r>
      <w:r w:rsidRPr="00611BE0">
        <w:rPr>
          <w:sz w:val="22"/>
          <w:szCs w:val="22"/>
        </w:rPr>
        <w:softHyphen/>
        <w:t xml:space="preserve">образия окружающего мира, своего места в нем; </w:t>
      </w:r>
    </w:p>
    <w:p w:rsidR="00284A70" w:rsidRPr="00611BE0" w:rsidRDefault="00284A70" w:rsidP="00611BE0">
      <w:pPr>
        <w:numPr>
          <w:ilvl w:val="0"/>
          <w:numId w:val="13"/>
        </w:numPr>
        <w:tabs>
          <w:tab w:val="clear" w:pos="833"/>
          <w:tab w:val="num" w:pos="1418"/>
        </w:tabs>
        <w:ind w:left="0"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</w:p>
    <w:p w:rsidR="00284A70" w:rsidRPr="00611BE0" w:rsidRDefault="00284A70" w:rsidP="00611BE0">
      <w:pPr>
        <w:numPr>
          <w:ilvl w:val="0"/>
          <w:numId w:val="13"/>
        </w:numPr>
        <w:tabs>
          <w:tab w:val="clear" w:pos="833"/>
          <w:tab w:val="num" w:pos="1418"/>
        </w:tabs>
        <w:ind w:left="0"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формирование психологической культуры и компетенции для обеспечения эффе</w:t>
      </w:r>
      <w:r w:rsidRPr="00611BE0">
        <w:rPr>
          <w:sz w:val="22"/>
          <w:szCs w:val="22"/>
        </w:rPr>
        <w:t>к</w:t>
      </w:r>
      <w:r w:rsidRPr="00611BE0">
        <w:rPr>
          <w:sz w:val="22"/>
          <w:szCs w:val="22"/>
        </w:rPr>
        <w:t xml:space="preserve">тивного и безопасного взаимодействия в социуме.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iCs/>
          <w:sz w:val="22"/>
          <w:szCs w:val="22"/>
        </w:rPr>
        <w:t xml:space="preserve"> </w:t>
      </w:r>
      <w:r w:rsidRPr="00611BE0">
        <w:rPr>
          <w:sz w:val="22"/>
          <w:szCs w:val="22"/>
        </w:rPr>
        <w:t xml:space="preserve">Предметная область </w:t>
      </w:r>
      <w:r w:rsidRPr="00611BE0">
        <w:rPr>
          <w:b/>
          <w:sz w:val="22"/>
          <w:szCs w:val="22"/>
        </w:rPr>
        <w:t>основы религиозных культур и светской этики</w:t>
      </w:r>
      <w:r w:rsidRPr="00611BE0">
        <w:rPr>
          <w:sz w:val="22"/>
          <w:szCs w:val="22"/>
        </w:rPr>
        <w:t xml:space="preserve"> направлена на ре</w:t>
      </w:r>
      <w:r w:rsidRPr="00611BE0">
        <w:rPr>
          <w:sz w:val="22"/>
          <w:szCs w:val="22"/>
        </w:rPr>
        <w:t>а</w:t>
      </w:r>
      <w:r w:rsidRPr="00611BE0">
        <w:rPr>
          <w:sz w:val="22"/>
          <w:szCs w:val="22"/>
        </w:rPr>
        <w:t>лизацию следующих целей:</w:t>
      </w:r>
    </w:p>
    <w:p w:rsidR="00284A70" w:rsidRPr="00611BE0" w:rsidRDefault="00284A70" w:rsidP="00611BE0">
      <w:pPr>
        <w:numPr>
          <w:ilvl w:val="0"/>
          <w:numId w:val="14"/>
        </w:numPr>
        <w:tabs>
          <w:tab w:val="clear" w:pos="833"/>
          <w:tab w:val="num" w:pos="1418"/>
        </w:tabs>
        <w:ind w:left="0"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воспитание способности к духовному развитию, нравственному самосовершенс</w:t>
      </w:r>
      <w:r w:rsidRPr="00611BE0">
        <w:rPr>
          <w:sz w:val="22"/>
          <w:szCs w:val="22"/>
        </w:rPr>
        <w:t>т</w:t>
      </w:r>
      <w:r w:rsidRPr="00611BE0">
        <w:rPr>
          <w:sz w:val="22"/>
          <w:szCs w:val="22"/>
        </w:rPr>
        <w:t xml:space="preserve">вованию; </w:t>
      </w:r>
    </w:p>
    <w:p w:rsidR="00284A70" w:rsidRPr="00611BE0" w:rsidRDefault="00284A70" w:rsidP="00611BE0">
      <w:pPr>
        <w:numPr>
          <w:ilvl w:val="0"/>
          <w:numId w:val="14"/>
        </w:numPr>
        <w:tabs>
          <w:tab w:val="clear" w:pos="833"/>
          <w:tab w:val="num" w:pos="1418"/>
        </w:tabs>
        <w:ind w:left="0"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В соответствии с   социальным заказом родителей (законных представителей) обучающи</w:t>
      </w:r>
      <w:r w:rsidRPr="00611BE0">
        <w:rPr>
          <w:sz w:val="22"/>
          <w:szCs w:val="22"/>
        </w:rPr>
        <w:t>х</w:t>
      </w:r>
      <w:r w:rsidRPr="00611BE0">
        <w:rPr>
          <w:sz w:val="22"/>
          <w:szCs w:val="22"/>
        </w:rPr>
        <w:t>ся  (личное заявление) предмет «Основы религиозных культур и светской этики» в 4</w:t>
      </w:r>
      <w:r w:rsidR="007A086D" w:rsidRPr="00611BE0">
        <w:rPr>
          <w:sz w:val="22"/>
          <w:szCs w:val="22"/>
        </w:rPr>
        <w:t>-х</w:t>
      </w:r>
      <w:r w:rsidRPr="00611BE0">
        <w:rPr>
          <w:sz w:val="22"/>
          <w:szCs w:val="22"/>
        </w:rPr>
        <w:t xml:space="preserve"> класс</w:t>
      </w:r>
      <w:r w:rsidR="007A086D" w:rsidRPr="00611BE0">
        <w:rPr>
          <w:sz w:val="22"/>
          <w:szCs w:val="22"/>
        </w:rPr>
        <w:t>ах</w:t>
      </w:r>
      <w:r w:rsidRPr="00611BE0">
        <w:rPr>
          <w:sz w:val="22"/>
          <w:szCs w:val="22"/>
        </w:rPr>
        <w:t xml:space="preserve"> изучается (по выбору) по   модул</w:t>
      </w:r>
      <w:r w:rsidR="007A086D" w:rsidRPr="00611BE0">
        <w:rPr>
          <w:sz w:val="22"/>
          <w:szCs w:val="22"/>
        </w:rPr>
        <w:t xml:space="preserve">ям </w:t>
      </w:r>
      <w:r w:rsidRPr="00611BE0">
        <w:rPr>
          <w:sz w:val="22"/>
          <w:szCs w:val="22"/>
        </w:rPr>
        <w:t xml:space="preserve"> «Основы светской этики»</w:t>
      </w:r>
      <w:r w:rsidR="007A086D" w:rsidRPr="00611BE0">
        <w:rPr>
          <w:sz w:val="22"/>
          <w:szCs w:val="22"/>
        </w:rPr>
        <w:t xml:space="preserve"> и «Основы мировых религиозных культур»</w:t>
      </w:r>
      <w:r w:rsidRPr="00611BE0">
        <w:rPr>
          <w:sz w:val="22"/>
          <w:szCs w:val="22"/>
        </w:rPr>
        <w:t xml:space="preserve">.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 Предметная область </w:t>
      </w:r>
      <w:r w:rsidRPr="00611BE0">
        <w:rPr>
          <w:b/>
          <w:sz w:val="22"/>
          <w:szCs w:val="22"/>
        </w:rPr>
        <w:t>искусство</w:t>
      </w:r>
      <w:r w:rsidRPr="00611BE0">
        <w:rPr>
          <w:sz w:val="22"/>
          <w:szCs w:val="22"/>
        </w:rPr>
        <w:t xml:space="preserve"> представлена учебными предметами: «</w:t>
      </w:r>
      <w:r w:rsidR="007A086D" w:rsidRPr="00611BE0">
        <w:rPr>
          <w:sz w:val="22"/>
          <w:szCs w:val="22"/>
        </w:rPr>
        <w:t>М</w:t>
      </w:r>
      <w:r w:rsidRPr="00611BE0">
        <w:rPr>
          <w:sz w:val="22"/>
          <w:szCs w:val="22"/>
        </w:rPr>
        <w:t>узыка» и «</w:t>
      </w:r>
      <w:r w:rsidR="007A086D" w:rsidRPr="00611BE0">
        <w:rPr>
          <w:sz w:val="22"/>
          <w:szCs w:val="22"/>
        </w:rPr>
        <w:t>И</w:t>
      </w:r>
      <w:r w:rsidRPr="00611BE0">
        <w:rPr>
          <w:sz w:val="22"/>
          <w:szCs w:val="22"/>
        </w:rPr>
        <w:t>з</w:t>
      </w:r>
      <w:r w:rsidRPr="00611BE0">
        <w:rPr>
          <w:sz w:val="22"/>
          <w:szCs w:val="22"/>
        </w:rPr>
        <w:t>о</w:t>
      </w:r>
      <w:r w:rsidRPr="00611BE0">
        <w:rPr>
          <w:sz w:val="22"/>
          <w:szCs w:val="22"/>
        </w:rPr>
        <w:t>бразительное искусство» и направлена на развитие способностей к художественно-образному, эмоционально-ценностному восприятию произ</w:t>
      </w:r>
      <w:r w:rsidRPr="00611BE0">
        <w:rPr>
          <w:sz w:val="22"/>
          <w:szCs w:val="22"/>
        </w:rPr>
        <w:softHyphen/>
        <w:t>ведений изобразительного и музыкального иску</w:t>
      </w:r>
      <w:r w:rsidRPr="00611BE0">
        <w:rPr>
          <w:sz w:val="22"/>
          <w:szCs w:val="22"/>
        </w:rPr>
        <w:t>с</w:t>
      </w:r>
      <w:r w:rsidRPr="00611BE0">
        <w:rPr>
          <w:sz w:val="22"/>
          <w:szCs w:val="22"/>
        </w:rPr>
        <w:t>ства, выражению в творческих работах своего отношения к окружаю</w:t>
      </w:r>
      <w:r w:rsidRPr="00611BE0">
        <w:rPr>
          <w:sz w:val="22"/>
          <w:szCs w:val="22"/>
        </w:rPr>
        <w:softHyphen/>
        <w:t xml:space="preserve">щему миру. 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Формирование опыта как основы обучения и познания, осуществление поисково-аналити</w:t>
      </w:r>
      <w:r w:rsidRPr="00611BE0">
        <w:rPr>
          <w:sz w:val="22"/>
          <w:szCs w:val="22"/>
        </w:rPr>
        <w:softHyphen/>
        <w:t>ческой деятельности для практи</w:t>
      </w:r>
      <w:r w:rsidRPr="00611BE0">
        <w:rPr>
          <w:sz w:val="22"/>
          <w:szCs w:val="22"/>
        </w:rPr>
        <w:softHyphen/>
        <w:t>ческого решения прикладных задач с использованием знаний, п</w:t>
      </w:r>
      <w:r w:rsidRPr="00611BE0">
        <w:rPr>
          <w:sz w:val="22"/>
          <w:szCs w:val="22"/>
        </w:rPr>
        <w:t>о</w:t>
      </w:r>
      <w:r w:rsidRPr="00611BE0">
        <w:rPr>
          <w:sz w:val="22"/>
          <w:szCs w:val="22"/>
        </w:rPr>
        <w:t>лученных при изучении других учебных предметов, формирование перво</w:t>
      </w:r>
      <w:r w:rsidRPr="00611BE0">
        <w:rPr>
          <w:sz w:val="22"/>
          <w:szCs w:val="22"/>
        </w:rPr>
        <w:softHyphen/>
        <w:t>на</w:t>
      </w:r>
      <w:r w:rsidRPr="00611BE0">
        <w:rPr>
          <w:sz w:val="22"/>
          <w:szCs w:val="22"/>
        </w:rPr>
        <w:softHyphen/>
      </w:r>
      <w:r w:rsidRPr="00611BE0">
        <w:rPr>
          <w:sz w:val="22"/>
          <w:szCs w:val="22"/>
        </w:rPr>
        <w:softHyphen/>
        <w:t>чального опыта пра</w:t>
      </w:r>
      <w:r w:rsidRPr="00611BE0">
        <w:rPr>
          <w:sz w:val="22"/>
          <w:szCs w:val="22"/>
        </w:rPr>
        <w:t>к</w:t>
      </w:r>
      <w:r w:rsidRPr="00611BE0">
        <w:rPr>
          <w:sz w:val="22"/>
          <w:szCs w:val="22"/>
        </w:rPr>
        <w:t xml:space="preserve">тической преобразовательной деятельности реализуется через предметную область </w:t>
      </w:r>
      <w:r w:rsidRPr="00611BE0">
        <w:rPr>
          <w:b/>
          <w:sz w:val="22"/>
          <w:szCs w:val="22"/>
        </w:rPr>
        <w:t xml:space="preserve">технология (учебный предмет </w:t>
      </w:r>
      <w:r w:rsidR="007A086D" w:rsidRPr="00611BE0">
        <w:rPr>
          <w:b/>
          <w:sz w:val="22"/>
          <w:szCs w:val="22"/>
        </w:rPr>
        <w:t>«Т</w:t>
      </w:r>
      <w:r w:rsidRPr="00611BE0">
        <w:rPr>
          <w:b/>
          <w:sz w:val="22"/>
          <w:szCs w:val="22"/>
        </w:rPr>
        <w:t>ехнология</w:t>
      </w:r>
      <w:r w:rsidR="007A086D" w:rsidRPr="00611BE0">
        <w:rPr>
          <w:b/>
          <w:sz w:val="22"/>
          <w:szCs w:val="22"/>
        </w:rPr>
        <w:t>»</w:t>
      </w:r>
      <w:r w:rsidRPr="00611BE0">
        <w:rPr>
          <w:b/>
          <w:sz w:val="22"/>
          <w:szCs w:val="22"/>
        </w:rPr>
        <w:t>)</w:t>
      </w:r>
      <w:r w:rsidRPr="00611BE0">
        <w:rPr>
          <w:sz w:val="22"/>
          <w:szCs w:val="22"/>
        </w:rPr>
        <w:t xml:space="preserve">.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Предметная область </w:t>
      </w:r>
      <w:r w:rsidRPr="00611BE0">
        <w:rPr>
          <w:b/>
          <w:sz w:val="22"/>
          <w:szCs w:val="22"/>
        </w:rPr>
        <w:t>физическая культура</w:t>
      </w:r>
      <w:r w:rsidRPr="00611BE0">
        <w:rPr>
          <w:sz w:val="22"/>
          <w:szCs w:val="22"/>
        </w:rPr>
        <w:t xml:space="preserve"> направлена на укрепление здоровья, содей</w:t>
      </w:r>
      <w:r w:rsidRPr="00611BE0">
        <w:rPr>
          <w:sz w:val="22"/>
          <w:szCs w:val="22"/>
        </w:rPr>
        <w:softHyphen/>
        <w:t>ствие гармоничному физичес</w:t>
      </w:r>
      <w:r w:rsidRPr="00611BE0">
        <w:rPr>
          <w:sz w:val="22"/>
          <w:szCs w:val="22"/>
        </w:rPr>
        <w:softHyphen/>
        <w:t>кому, нрав</w:t>
      </w:r>
      <w:r w:rsidRPr="00611BE0">
        <w:rPr>
          <w:sz w:val="22"/>
          <w:szCs w:val="22"/>
        </w:rPr>
        <w:softHyphen/>
        <w:t>ственному и социальному разви</w:t>
      </w:r>
      <w:r w:rsidRPr="00611BE0">
        <w:rPr>
          <w:sz w:val="22"/>
          <w:szCs w:val="22"/>
        </w:rPr>
        <w:softHyphen/>
        <w:t>тию, успеш</w:t>
      </w:r>
      <w:r w:rsidRPr="00611BE0">
        <w:rPr>
          <w:sz w:val="22"/>
          <w:szCs w:val="22"/>
        </w:rPr>
        <w:softHyphen/>
        <w:t>ному обуч</w:t>
      </w:r>
      <w:r w:rsidRPr="00611BE0">
        <w:rPr>
          <w:sz w:val="22"/>
          <w:szCs w:val="22"/>
        </w:rPr>
        <w:t>е</w:t>
      </w:r>
      <w:r w:rsidRPr="00611BE0">
        <w:rPr>
          <w:sz w:val="22"/>
          <w:szCs w:val="22"/>
        </w:rPr>
        <w:t xml:space="preserve">нию, формирование первоначальных умений </w:t>
      </w:r>
      <w:proofErr w:type="spellStart"/>
      <w:r w:rsidRPr="00611BE0">
        <w:rPr>
          <w:sz w:val="22"/>
          <w:szCs w:val="22"/>
        </w:rPr>
        <w:t>само</w:t>
      </w:r>
      <w:r w:rsidRPr="00611BE0">
        <w:rPr>
          <w:sz w:val="22"/>
          <w:szCs w:val="22"/>
        </w:rPr>
        <w:softHyphen/>
        <w:t>регуляции</w:t>
      </w:r>
      <w:proofErr w:type="spellEnd"/>
      <w:r w:rsidRPr="00611BE0">
        <w:rPr>
          <w:sz w:val="22"/>
          <w:szCs w:val="22"/>
        </w:rPr>
        <w:t xml:space="preserve"> средствами физичес</w:t>
      </w:r>
      <w:r w:rsidRPr="00611BE0">
        <w:rPr>
          <w:sz w:val="22"/>
          <w:szCs w:val="22"/>
        </w:rPr>
        <w:softHyphen/>
        <w:t>кой культуры, на формирование установки на сохранение и укрепление здоровья, навыков здорового и безопасного образа жизни.</w:t>
      </w:r>
    </w:p>
    <w:p w:rsidR="008E1AD5" w:rsidRPr="00611BE0" w:rsidRDefault="008E1AD5" w:rsidP="00611BE0">
      <w:pPr>
        <w:pStyle w:val="a6"/>
        <w:spacing w:line="240" w:lineRule="auto"/>
        <w:ind w:firstLine="709"/>
        <w:rPr>
          <w:rFonts w:ascii="Times New Roman" w:hAnsi="Times New Roman"/>
          <w:color w:val="auto"/>
          <w:sz w:val="22"/>
          <w:szCs w:val="22"/>
        </w:rPr>
      </w:pPr>
      <w:r w:rsidRPr="00611BE0">
        <w:rPr>
          <w:rFonts w:ascii="Times New Roman" w:hAnsi="Times New Roman"/>
          <w:color w:val="auto"/>
          <w:sz w:val="22"/>
          <w:szCs w:val="22"/>
        </w:rPr>
        <w:t>Часть учебного плана, формируемая участниками образовательных отношений, обеспеч</w:t>
      </w:r>
      <w:r w:rsidRPr="00611BE0">
        <w:rPr>
          <w:rFonts w:ascii="Times New Roman" w:hAnsi="Times New Roman"/>
          <w:color w:val="auto"/>
          <w:sz w:val="22"/>
          <w:szCs w:val="22"/>
        </w:rPr>
        <w:t>и</w:t>
      </w:r>
      <w:r w:rsidRPr="00611BE0">
        <w:rPr>
          <w:rFonts w:ascii="Times New Roman" w:hAnsi="Times New Roman"/>
          <w:color w:val="auto"/>
          <w:sz w:val="22"/>
          <w:szCs w:val="22"/>
        </w:rPr>
        <w:t xml:space="preserve">вает реализацию индивидуальных потребностей обучающихся. </w:t>
      </w:r>
      <w:proofErr w:type="gramStart"/>
      <w:r w:rsidRPr="00611BE0">
        <w:rPr>
          <w:rFonts w:ascii="Times New Roman" w:hAnsi="Times New Roman"/>
          <w:color w:val="auto"/>
          <w:sz w:val="22"/>
          <w:szCs w:val="22"/>
        </w:rPr>
        <w:t>Время, отводимое на данную часть внутри максимально допустимой недельной нагрузки обучающихся, используется на увеличение учебных часов, отводимых на изучение отдельных учебных предметов обязательной части, - ру</w:t>
      </w:r>
      <w:r w:rsidRPr="00611BE0">
        <w:rPr>
          <w:rFonts w:ascii="Times New Roman" w:hAnsi="Times New Roman"/>
          <w:color w:val="auto"/>
          <w:sz w:val="22"/>
          <w:szCs w:val="22"/>
        </w:rPr>
        <w:t>с</w:t>
      </w:r>
      <w:r w:rsidRPr="00611BE0">
        <w:rPr>
          <w:rFonts w:ascii="Times New Roman" w:hAnsi="Times New Roman"/>
          <w:color w:val="auto"/>
          <w:sz w:val="22"/>
          <w:szCs w:val="22"/>
        </w:rPr>
        <w:t>ский язык – 1 час в недел</w:t>
      </w:r>
      <w:r w:rsidR="00A3002C">
        <w:rPr>
          <w:rFonts w:ascii="Times New Roman" w:hAnsi="Times New Roman"/>
          <w:color w:val="auto"/>
          <w:sz w:val="22"/>
          <w:szCs w:val="22"/>
        </w:rPr>
        <w:t>ю (2-4 классах), литературное чтение-1 час в неделю (2-3 классах), физическая культура-1 час в неделю (2-4 классах).</w:t>
      </w:r>
      <w:proofErr w:type="gramEnd"/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lastRenderedPageBreak/>
        <w:t>Организация обучения в 1-4 классах по пятидневной рабочей неделе, национально-региональный компонент реализуется в контексте изучения предметов обязательной части уче</w:t>
      </w:r>
      <w:r w:rsidRPr="00611BE0">
        <w:rPr>
          <w:sz w:val="22"/>
          <w:szCs w:val="22"/>
        </w:rPr>
        <w:t>б</w:t>
      </w:r>
      <w:r w:rsidRPr="00611BE0">
        <w:rPr>
          <w:sz w:val="22"/>
          <w:szCs w:val="22"/>
        </w:rPr>
        <w:t xml:space="preserve">ного плана.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Реализация учебного плана в 1-</w:t>
      </w:r>
      <w:r w:rsidR="007A086D" w:rsidRPr="00611BE0">
        <w:rPr>
          <w:sz w:val="22"/>
          <w:szCs w:val="22"/>
        </w:rPr>
        <w:t>4</w:t>
      </w:r>
      <w:r w:rsidRPr="00611BE0">
        <w:rPr>
          <w:sz w:val="22"/>
          <w:szCs w:val="22"/>
        </w:rPr>
        <w:t xml:space="preserve"> классах осуществляется с использованием УМК «Школа России»</w:t>
      </w:r>
      <w:r w:rsidR="007A086D" w:rsidRPr="00611BE0">
        <w:rPr>
          <w:sz w:val="22"/>
          <w:szCs w:val="22"/>
        </w:rPr>
        <w:t xml:space="preserve">.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Предусмотрено деление на группы во 2-4  классах на уроках иностранного языка в классах с количеством  20 и более человек.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Продолжительность учебного года в 1 классе – 33 учебные недели, во 2  классах – 34 уче</w:t>
      </w:r>
      <w:r w:rsidRPr="00611BE0">
        <w:rPr>
          <w:sz w:val="22"/>
          <w:szCs w:val="22"/>
        </w:rPr>
        <w:t>б</w:t>
      </w:r>
      <w:r w:rsidRPr="00611BE0">
        <w:rPr>
          <w:sz w:val="22"/>
          <w:szCs w:val="22"/>
        </w:rPr>
        <w:t xml:space="preserve">ных недели. Продолжительность урока </w:t>
      </w:r>
      <w:r w:rsidR="007A086D" w:rsidRPr="00611BE0">
        <w:rPr>
          <w:sz w:val="22"/>
          <w:szCs w:val="22"/>
        </w:rPr>
        <w:t xml:space="preserve">в 1-х классах – 35 минут, </w:t>
      </w:r>
      <w:r w:rsidRPr="00611BE0">
        <w:rPr>
          <w:sz w:val="22"/>
          <w:szCs w:val="22"/>
        </w:rPr>
        <w:t>во 2-3 классах – 40 минут.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Учебный план в 1-4 классах рассчитан на пятидневную учебную неделю.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Продолжительность каникул – 30 календарных дней в год.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 xml:space="preserve">При организации  учебного процесса в 1 классе     используется  «ступенчатый» режим  обучения: в первом полугодии (в сентябре, октябре -  по 3 урока в день по 35 минут каждый, </w:t>
      </w:r>
      <w:r w:rsidR="007A086D" w:rsidRPr="00611BE0">
        <w:rPr>
          <w:sz w:val="22"/>
          <w:szCs w:val="22"/>
        </w:rPr>
        <w:t>с н</w:t>
      </w:r>
      <w:r w:rsidR="007A086D" w:rsidRPr="00611BE0">
        <w:rPr>
          <w:sz w:val="22"/>
          <w:szCs w:val="22"/>
        </w:rPr>
        <w:t>о</w:t>
      </w:r>
      <w:r w:rsidR="007A086D" w:rsidRPr="00611BE0">
        <w:rPr>
          <w:sz w:val="22"/>
          <w:szCs w:val="22"/>
        </w:rPr>
        <w:t xml:space="preserve">ября </w:t>
      </w:r>
      <w:r w:rsidRPr="00611BE0">
        <w:rPr>
          <w:sz w:val="22"/>
          <w:szCs w:val="22"/>
        </w:rPr>
        <w:t xml:space="preserve"> – по 4 урока по 35 минут каждый), в середине учебного дня проводится динамическая пауза продолжительностью не менее 40 минут. В середине третьей четверти  - дополнительные каник</w:t>
      </w:r>
      <w:r w:rsidRPr="00611BE0">
        <w:rPr>
          <w:sz w:val="22"/>
          <w:szCs w:val="22"/>
        </w:rPr>
        <w:t>у</w:t>
      </w:r>
      <w:r w:rsidRPr="00611BE0">
        <w:rPr>
          <w:sz w:val="22"/>
          <w:szCs w:val="22"/>
        </w:rPr>
        <w:t>лы для первоклассников.</w:t>
      </w:r>
    </w:p>
    <w:p w:rsidR="00284A70" w:rsidRPr="00611BE0" w:rsidRDefault="00284A70" w:rsidP="00611BE0">
      <w:pPr>
        <w:pStyle w:val="3"/>
        <w:spacing w:after="0"/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Промежуточная аттестация в течение учебного года организуется по четвертям согласно календарному графику учебного процесса на 20</w:t>
      </w:r>
      <w:r w:rsidR="00A3002C">
        <w:rPr>
          <w:sz w:val="22"/>
          <w:szCs w:val="22"/>
        </w:rPr>
        <w:t>20</w:t>
      </w:r>
      <w:r w:rsidRPr="00611BE0">
        <w:rPr>
          <w:sz w:val="22"/>
          <w:szCs w:val="22"/>
        </w:rPr>
        <w:t>-20</w:t>
      </w:r>
      <w:r w:rsidR="00741171">
        <w:rPr>
          <w:sz w:val="22"/>
          <w:szCs w:val="22"/>
        </w:rPr>
        <w:t>2</w:t>
      </w:r>
      <w:r w:rsidR="00A3002C">
        <w:rPr>
          <w:sz w:val="22"/>
          <w:szCs w:val="22"/>
        </w:rPr>
        <w:t>1</w:t>
      </w:r>
      <w:r w:rsidR="00CA4376">
        <w:rPr>
          <w:sz w:val="22"/>
          <w:szCs w:val="22"/>
        </w:rPr>
        <w:t xml:space="preserve"> </w:t>
      </w:r>
      <w:r w:rsidRPr="00611BE0">
        <w:rPr>
          <w:sz w:val="22"/>
          <w:szCs w:val="22"/>
        </w:rPr>
        <w:t xml:space="preserve"> учебный год в соответствии  с Положен</w:t>
      </w:r>
      <w:r w:rsidRPr="00611BE0">
        <w:rPr>
          <w:sz w:val="22"/>
          <w:szCs w:val="22"/>
        </w:rPr>
        <w:t>и</w:t>
      </w:r>
      <w:r w:rsidRPr="00611BE0">
        <w:rPr>
          <w:sz w:val="22"/>
          <w:szCs w:val="22"/>
        </w:rPr>
        <w:t xml:space="preserve">ем о формах, периодичности и порядке текущего контроля успеваемости и промежуточной </w:t>
      </w:r>
      <w:proofErr w:type="gramStart"/>
      <w:r w:rsidRPr="00611BE0">
        <w:rPr>
          <w:sz w:val="22"/>
          <w:szCs w:val="22"/>
        </w:rPr>
        <w:t>атт</w:t>
      </w:r>
      <w:r w:rsidRPr="00611BE0">
        <w:rPr>
          <w:sz w:val="22"/>
          <w:szCs w:val="22"/>
        </w:rPr>
        <w:t>е</w:t>
      </w:r>
      <w:r w:rsidRPr="00611BE0">
        <w:rPr>
          <w:sz w:val="22"/>
          <w:szCs w:val="22"/>
        </w:rPr>
        <w:t>стации</w:t>
      </w:r>
      <w:proofErr w:type="gramEnd"/>
      <w:r w:rsidRPr="00611BE0">
        <w:rPr>
          <w:sz w:val="22"/>
          <w:szCs w:val="22"/>
        </w:rPr>
        <w:t xml:space="preserve"> обучающихся в МОУ «Нововилговская средняя школа №3». В четвертой четверти в 1-3 классах проводятся итоговые диагностические работы по русскому языку и математике, в 4 кла</w:t>
      </w:r>
      <w:r w:rsidRPr="00611BE0">
        <w:rPr>
          <w:sz w:val="22"/>
          <w:szCs w:val="22"/>
        </w:rPr>
        <w:t>с</w:t>
      </w:r>
      <w:r w:rsidRPr="00611BE0">
        <w:rPr>
          <w:sz w:val="22"/>
          <w:szCs w:val="22"/>
        </w:rPr>
        <w:t>се – итоговые диагностические работы по русскому языку, математике, окружающему миру</w:t>
      </w:r>
      <w:r w:rsidR="00A3002C">
        <w:rPr>
          <w:sz w:val="22"/>
          <w:szCs w:val="22"/>
        </w:rPr>
        <w:t>.</w:t>
      </w:r>
    </w:p>
    <w:p w:rsidR="00284A70" w:rsidRPr="00611BE0" w:rsidRDefault="00284A70" w:rsidP="00611BE0">
      <w:pPr>
        <w:pStyle w:val="3"/>
        <w:spacing w:after="0"/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Учебный план основной общеобразовательной программы начального общего образования обеспечен необходимыми кадровыми, научно-методическими и материально-техническими усл</w:t>
      </w:r>
      <w:r w:rsidRPr="00611BE0">
        <w:rPr>
          <w:sz w:val="22"/>
          <w:szCs w:val="22"/>
        </w:rPr>
        <w:t>о</w:t>
      </w:r>
      <w:r w:rsidRPr="00611BE0">
        <w:rPr>
          <w:sz w:val="22"/>
          <w:szCs w:val="22"/>
        </w:rPr>
        <w:t>виями для его реализации. Для его реализации имеется необходимое учебно-методическое и и</w:t>
      </w:r>
      <w:r w:rsidRPr="00611BE0">
        <w:rPr>
          <w:sz w:val="22"/>
          <w:szCs w:val="22"/>
        </w:rPr>
        <w:t>н</w:t>
      </w:r>
      <w:r w:rsidRPr="00611BE0">
        <w:rPr>
          <w:sz w:val="22"/>
          <w:szCs w:val="22"/>
        </w:rPr>
        <w:t>формационное обеспечение.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  <w:r w:rsidRPr="00611BE0">
        <w:rPr>
          <w:sz w:val="22"/>
          <w:szCs w:val="22"/>
        </w:rPr>
        <w:t>Учебный план имеет государственное финансирование в соответствии с типом ОУ (общ</w:t>
      </w:r>
      <w:r w:rsidRPr="00611BE0">
        <w:rPr>
          <w:sz w:val="22"/>
          <w:szCs w:val="22"/>
        </w:rPr>
        <w:t>е</w:t>
      </w:r>
      <w:r w:rsidRPr="00611BE0">
        <w:rPr>
          <w:sz w:val="22"/>
          <w:szCs w:val="22"/>
        </w:rPr>
        <w:t xml:space="preserve">образовательная школа).  </w:t>
      </w:r>
    </w:p>
    <w:p w:rsidR="00284A70" w:rsidRPr="00611BE0" w:rsidRDefault="00284A70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p w:rsidR="000B6744" w:rsidRPr="00611BE0" w:rsidRDefault="000B6744" w:rsidP="00611BE0">
      <w:pPr>
        <w:ind w:firstLine="709"/>
        <w:jc w:val="both"/>
        <w:rPr>
          <w:sz w:val="22"/>
          <w:szCs w:val="22"/>
        </w:rPr>
      </w:pPr>
    </w:p>
    <w:sectPr w:rsidR="000B6744" w:rsidRPr="00611BE0" w:rsidSect="00611BE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D51"/>
    <w:multiLevelType w:val="hybridMultilevel"/>
    <w:tmpl w:val="BD5E3DCE"/>
    <w:lvl w:ilvl="0" w:tplc="041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024B3048"/>
    <w:multiLevelType w:val="hybridMultilevel"/>
    <w:tmpl w:val="E2EAC8CE"/>
    <w:lvl w:ilvl="0" w:tplc="04190001">
      <w:start w:val="1"/>
      <w:numFmt w:val="bullet"/>
      <w:lvlText w:val=""/>
      <w:lvlJc w:val="left"/>
      <w:pPr>
        <w:tabs>
          <w:tab w:val="num" w:pos="99"/>
        </w:tabs>
        <w:ind w:left="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39"/>
        </w:tabs>
        <w:ind w:left="1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</w:abstractNum>
  <w:abstractNum w:abstractNumId="2">
    <w:nsid w:val="064533F5"/>
    <w:multiLevelType w:val="multilevel"/>
    <w:tmpl w:val="CEECE94E"/>
    <w:lvl w:ilvl="0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3">
    <w:nsid w:val="0F1715BB"/>
    <w:multiLevelType w:val="hybridMultilevel"/>
    <w:tmpl w:val="96FEFC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878CF"/>
    <w:multiLevelType w:val="hybridMultilevel"/>
    <w:tmpl w:val="E3889036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>
    <w:nsid w:val="15367BBC"/>
    <w:multiLevelType w:val="hybridMultilevel"/>
    <w:tmpl w:val="6068F6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A6B33F4"/>
    <w:multiLevelType w:val="hybridMultilevel"/>
    <w:tmpl w:val="CEECE94E"/>
    <w:lvl w:ilvl="0" w:tplc="04190005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7">
    <w:nsid w:val="450176E6"/>
    <w:multiLevelType w:val="multilevel"/>
    <w:tmpl w:val="4D4A9C6E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7B7767F"/>
    <w:multiLevelType w:val="hybridMultilevel"/>
    <w:tmpl w:val="78524596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>
    <w:nsid w:val="5C5D352E"/>
    <w:multiLevelType w:val="hybridMultilevel"/>
    <w:tmpl w:val="DE260C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64D31"/>
    <w:multiLevelType w:val="hybridMultilevel"/>
    <w:tmpl w:val="4D4A9C6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0CD7453"/>
    <w:multiLevelType w:val="hybridMultilevel"/>
    <w:tmpl w:val="BF5A940A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2">
    <w:nsid w:val="647641A2"/>
    <w:multiLevelType w:val="hybridMultilevel"/>
    <w:tmpl w:val="48A42D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3">
    <w:nsid w:val="6C9A2303"/>
    <w:multiLevelType w:val="multilevel"/>
    <w:tmpl w:val="BD5E3DCE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4">
    <w:nsid w:val="7CD4292C"/>
    <w:multiLevelType w:val="hybridMultilevel"/>
    <w:tmpl w:val="497C88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2"/>
  </w:num>
  <w:num w:numId="8">
    <w:abstractNumId w:val="14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/>
  <w:rsids>
    <w:rsidRoot w:val="00131B4A"/>
    <w:rsid w:val="00017392"/>
    <w:rsid w:val="00027E18"/>
    <w:rsid w:val="00037322"/>
    <w:rsid w:val="000401F3"/>
    <w:rsid w:val="0005070C"/>
    <w:rsid w:val="00057AC2"/>
    <w:rsid w:val="000A7F29"/>
    <w:rsid w:val="000B6439"/>
    <w:rsid w:val="000B6744"/>
    <w:rsid w:val="000C59A8"/>
    <w:rsid w:val="000D6479"/>
    <w:rsid w:val="000D7FE3"/>
    <w:rsid w:val="000F6988"/>
    <w:rsid w:val="00103160"/>
    <w:rsid w:val="001043EC"/>
    <w:rsid w:val="001105EE"/>
    <w:rsid w:val="001306D6"/>
    <w:rsid w:val="00131B4A"/>
    <w:rsid w:val="001335FB"/>
    <w:rsid w:val="00163CA0"/>
    <w:rsid w:val="0017019D"/>
    <w:rsid w:val="001A10D0"/>
    <w:rsid w:val="001A5604"/>
    <w:rsid w:val="001B1518"/>
    <w:rsid w:val="001B4376"/>
    <w:rsid w:val="001D7047"/>
    <w:rsid w:val="001E3D81"/>
    <w:rsid w:val="001E5E57"/>
    <w:rsid w:val="00204266"/>
    <w:rsid w:val="00221B2A"/>
    <w:rsid w:val="002325DC"/>
    <w:rsid w:val="0023318B"/>
    <w:rsid w:val="002520E0"/>
    <w:rsid w:val="00260F2B"/>
    <w:rsid w:val="0028010E"/>
    <w:rsid w:val="00284007"/>
    <w:rsid w:val="00284A70"/>
    <w:rsid w:val="002B018C"/>
    <w:rsid w:val="002D384B"/>
    <w:rsid w:val="00332EA0"/>
    <w:rsid w:val="003667BC"/>
    <w:rsid w:val="00373B47"/>
    <w:rsid w:val="003876F2"/>
    <w:rsid w:val="00391802"/>
    <w:rsid w:val="003A7D07"/>
    <w:rsid w:val="003B6CFB"/>
    <w:rsid w:val="003C3A9C"/>
    <w:rsid w:val="003E0749"/>
    <w:rsid w:val="003E2593"/>
    <w:rsid w:val="003F595C"/>
    <w:rsid w:val="004004BA"/>
    <w:rsid w:val="00402BBB"/>
    <w:rsid w:val="00402E9B"/>
    <w:rsid w:val="00407F01"/>
    <w:rsid w:val="0042698D"/>
    <w:rsid w:val="004408A0"/>
    <w:rsid w:val="00451842"/>
    <w:rsid w:val="004578B4"/>
    <w:rsid w:val="00474317"/>
    <w:rsid w:val="0047698E"/>
    <w:rsid w:val="00483BB8"/>
    <w:rsid w:val="004967D4"/>
    <w:rsid w:val="004A0F80"/>
    <w:rsid w:val="00501135"/>
    <w:rsid w:val="00524CEC"/>
    <w:rsid w:val="005323EE"/>
    <w:rsid w:val="00556C68"/>
    <w:rsid w:val="0057687C"/>
    <w:rsid w:val="00593CE9"/>
    <w:rsid w:val="005962A9"/>
    <w:rsid w:val="005C3736"/>
    <w:rsid w:val="005F6980"/>
    <w:rsid w:val="00610EFE"/>
    <w:rsid w:val="00611BE0"/>
    <w:rsid w:val="0063617D"/>
    <w:rsid w:val="006523B0"/>
    <w:rsid w:val="006A2CC9"/>
    <w:rsid w:val="006B46F7"/>
    <w:rsid w:val="006B4D7E"/>
    <w:rsid w:val="006B5627"/>
    <w:rsid w:val="006C58AD"/>
    <w:rsid w:val="006D2F56"/>
    <w:rsid w:val="006E0F6F"/>
    <w:rsid w:val="006E2A7C"/>
    <w:rsid w:val="00706580"/>
    <w:rsid w:val="00722DEA"/>
    <w:rsid w:val="0073028D"/>
    <w:rsid w:val="00730EEA"/>
    <w:rsid w:val="00741171"/>
    <w:rsid w:val="00766EE8"/>
    <w:rsid w:val="00767DE0"/>
    <w:rsid w:val="007A086D"/>
    <w:rsid w:val="007A4798"/>
    <w:rsid w:val="007C1EA5"/>
    <w:rsid w:val="007C232A"/>
    <w:rsid w:val="007C296E"/>
    <w:rsid w:val="007E59D2"/>
    <w:rsid w:val="007F6AA4"/>
    <w:rsid w:val="00823851"/>
    <w:rsid w:val="00826FE3"/>
    <w:rsid w:val="00837603"/>
    <w:rsid w:val="00867BB3"/>
    <w:rsid w:val="00880379"/>
    <w:rsid w:val="00881BA8"/>
    <w:rsid w:val="00885766"/>
    <w:rsid w:val="008A0FE4"/>
    <w:rsid w:val="008E1741"/>
    <w:rsid w:val="008E1AD5"/>
    <w:rsid w:val="008F1556"/>
    <w:rsid w:val="008F3A4B"/>
    <w:rsid w:val="00912747"/>
    <w:rsid w:val="0091437C"/>
    <w:rsid w:val="00943945"/>
    <w:rsid w:val="009616E9"/>
    <w:rsid w:val="009779FC"/>
    <w:rsid w:val="009A0F6F"/>
    <w:rsid w:val="009A215B"/>
    <w:rsid w:val="009B49B9"/>
    <w:rsid w:val="00A3002C"/>
    <w:rsid w:val="00A32818"/>
    <w:rsid w:val="00A37AC1"/>
    <w:rsid w:val="00A63829"/>
    <w:rsid w:val="00A724CC"/>
    <w:rsid w:val="00A94D0C"/>
    <w:rsid w:val="00AA0445"/>
    <w:rsid w:val="00AA7D16"/>
    <w:rsid w:val="00AB4DF6"/>
    <w:rsid w:val="00AD7227"/>
    <w:rsid w:val="00B2207C"/>
    <w:rsid w:val="00B36D7C"/>
    <w:rsid w:val="00B52FE8"/>
    <w:rsid w:val="00B668EB"/>
    <w:rsid w:val="00B774DF"/>
    <w:rsid w:val="00B9227E"/>
    <w:rsid w:val="00BA5772"/>
    <w:rsid w:val="00BA6BC6"/>
    <w:rsid w:val="00BC55C8"/>
    <w:rsid w:val="00BD3B5C"/>
    <w:rsid w:val="00BE3212"/>
    <w:rsid w:val="00C00595"/>
    <w:rsid w:val="00C01C4B"/>
    <w:rsid w:val="00C1359E"/>
    <w:rsid w:val="00C44668"/>
    <w:rsid w:val="00C5502B"/>
    <w:rsid w:val="00C63EE6"/>
    <w:rsid w:val="00C7124C"/>
    <w:rsid w:val="00C9556D"/>
    <w:rsid w:val="00C95665"/>
    <w:rsid w:val="00CA3308"/>
    <w:rsid w:val="00CA4376"/>
    <w:rsid w:val="00CF2803"/>
    <w:rsid w:val="00D15A8D"/>
    <w:rsid w:val="00D26B20"/>
    <w:rsid w:val="00D46A64"/>
    <w:rsid w:val="00D56E6B"/>
    <w:rsid w:val="00D617CA"/>
    <w:rsid w:val="00D87125"/>
    <w:rsid w:val="00D91947"/>
    <w:rsid w:val="00DA4697"/>
    <w:rsid w:val="00DE2226"/>
    <w:rsid w:val="00E000C5"/>
    <w:rsid w:val="00E35EAA"/>
    <w:rsid w:val="00E438EB"/>
    <w:rsid w:val="00E608C2"/>
    <w:rsid w:val="00E778CF"/>
    <w:rsid w:val="00E94535"/>
    <w:rsid w:val="00EA676D"/>
    <w:rsid w:val="00EB19A4"/>
    <w:rsid w:val="00EC02FB"/>
    <w:rsid w:val="00EC3A59"/>
    <w:rsid w:val="00ED40AF"/>
    <w:rsid w:val="00EE61EB"/>
    <w:rsid w:val="00EF2261"/>
    <w:rsid w:val="00EF272E"/>
    <w:rsid w:val="00EF4F63"/>
    <w:rsid w:val="00F15329"/>
    <w:rsid w:val="00F303CB"/>
    <w:rsid w:val="00F32747"/>
    <w:rsid w:val="00F5591A"/>
    <w:rsid w:val="00F62F2D"/>
    <w:rsid w:val="00F84CA0"/>
    <w:rsid w:val="00F85123"/>
    <w:rsid w:val="00FB00BF"/>
    <w:rsid w:val="00FB76CF"/>
    <w:rsid w:val="00FD2F53"/>
    <w:rsid w:val="00FE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212"/>
    <w:rPr>
      <w:sz w:val="24"/>
      <w:szCs w:val="24"/>
    </w:rPr>
  </w:style>
  <w:style w:type="paragraph" w:styleId="1">
    <w:name w:val="heading 1"/>
    <w:basedOn w:val="a"/>
    <w:next w:val="a"/>
    <w:qFormat/>
    <w:rsid w:val="00BE32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E321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7F29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0B6744"/>
    <w:pPr>
      <w:spacing w:after="120"/>
    </w:pPr>
    <w:rPr>
      <w:sz w:val="16"/>
      <w:szCs w:val="16"/>
    </w:rPr>
  </w:style>
  <w:style w:type="paragraph" w:styleId="a4">
    <w:name w:val="Title"/>
    <w:basedOn w:val="a"/>
    <w:qFormat/>
    <w:rsid w:val="000B6744"/>
    <w:pPr>
      <w:jc w:val="center"/>
    </w:pPr>
    <w:rPr>
      <w:b/>
      <w:i/>
      <w:sz w:val="32"/>
      <w:szCs w:val="20"/>
    </w:rPr>
  </w:style>
  <w:style w:type="character" w:styleId="a5">
    <w:name w:val="Strong"/>
    <w:basedOn w:val="a0"/>
    <w:qFormat/>
    <w:rsid w:val="000B6744"/>
    <w:rPr>
      <w:b/>
      <w:bCs/>
    </w:rPr>
  </w:style>
  <w:style w:type="paragraph" w:customStyle="1" w:styleId="a6">
    <w:name w:val="Основной"/>
    <w:basedOn w:val="a"/>
    <w:link w:val="a7"/>
    <w:uiPriority w:val="99"/>
    <w:rsid w:val="008E1AD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7">
    <w:name w:val="Основной Знак"/>
    <w:link w:val="a6"/>
    <w:uiPriority w:val="99"/>
    <w:rsid w:val="008E1AD5"/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</vt:lpstr>
    </vt:vector>
  </TitlesOfParts>
  <Company>Минобразования России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creator>Пользователь</dc:creator>
  <cp:lastModifiedBy>Алёнушка</cp:lastModifiedBy>
  <cp:revision>6</cp:revision>
  <cp:lastPrinted>2020-06-23T10:47:00Z</cp:lastPrinted>
  <dcterms:created xsi:type="dcterms:W3CDTF">2018-11-13T07:35:00Z</dcterms:created>
  <dcterms:modified xsi:type="dcterms:W3CDTF">2020-06-23T11:12:00Z</dcterms:modified>
</cp:coreProperties>
</file>