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97" w:rsidRDefault="00094A97" w:rsidP="00094A97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Всем - здравствуйте! Сегодня пятница</w:t>
      </w:r>
      <w:r w:rsidR="002F67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17 марта, </w:t>
      </w:r>
      <w:r w:rsidRPr="00CA1F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эфире школьная радиостанция «220 вольт» и ее ведущие, мы всегда держим вас под напряжением. </w:t>
      </w:r>
    </w:p>
    <w:p w:rsidR="002F67E6" w:rsidRPr="002F67E6" w:rsidRDefault="002F67E6" w:rsidP="002F67E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Сегодня, 17 марта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- всемирный день сна</w:t>
      </w:r>
      <w:proofErr w:type="gram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впервые был проведен 14 марта 2008 года и с тех пор проводится ежегодно, в пятницу второй полной недели марта, но нам, как говорится, не до сна, покой нам только снится. </w:t>
      </w:r>
    </w:p>
    <w:p w:rsidR="0013203F" w:rsidRPr="002F67E6" w:rsidRDefault="002F67E6" w:rsidP="002F67E6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</w:t>
      </w:r>
      <w:r w:rsidR="0013203F" w:rsidRPr="002F67E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 традиции мы начнем наш выпуск с новостей:</w:t>
      </w:r>
    </w:p>
    <w:p w:rsidR="001A3C74" w:rsidRPr="002F67E6" w:rsidRDefault="001A3C74" w:rsidP="0013203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 США</w:t>
      </w:r>
      <w:r w:rsidRPr="002F67E6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снимут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новую 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экранизацию «Мастера и Маргариты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Проектом руководят российский продюсер Светлана Мигунова-Дали и ее американский коллега, бывший глава кинокомпании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Crime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Productions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Грэйс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ранее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продюсировавший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три фильма с Джоном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Кьюсаком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(«Грейс больше нет с нами», «Игра по-крупному», «Машина времени в джакузи»). Предполагается, что бюджет фильма может составить до $100 миллионов. Съемки будут проходить в Штатах, но часть сцен снимут в «нехорошей квартире», где расположен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булгаковский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музей.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Работа над сценарием в полном разгаре; уже представлена первая, черновая версия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Напомним, что в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на данный момент существует две экранизации романа Булгакова: это многострадальная версия режиссера Юрия Кара (1994 год) и более известная многосерийная интерпретация Владимира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Бортко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Анной Ковальчук, Александром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Галибиным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Сергеем Безруковым в главных ролях (2005).</w:t>
      </w:r>
    </w:p>
    <w:p w:rsidR="000A1C04" w:rsidRPr="002F67E6" w:rsidRDefault="000A1C04" w:rsidP="002F67E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Европейские зоологи пришли</w:t>
      </w:r>
      <w:r w:rsidRPr="002F67E6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выводу, что пауки являются одними из самых опасных хищников на Земле. Как выяснилось, биомасса жертв, которых пауки поедают в течение года, составляет по разным оценкам от 400 до 800 млн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тонн.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сравнения стоит отметить, что, например, все китообразные за год съедают от 280 до 500 миллионов тонн. Человечество в целом за год употребляет 400 </w:t>
      </w:r>
      <w:proofErr w:type="spellStart"/>
      <w:proofErr w:type="gramStart"/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млн</w:t>
      </w:r>
      <w:proofErr w:type="spellEnd"/>
      <w:proofErr w:type="gramEnd"/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тонн мяса и рыбы.</w:t>
      </w:r>
    </w:p>
    <w:p w:rsidR="001A3C74" w:rsidRPr="002F67E6" w:rsidRDefault="002F67E6" w:rsidP="001A3C74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2F67E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А теперь  школьные новости:</w:t>
      </w:r>
    </w:p>
    <w:p w:rsidR="00094A97" w:rsidRPr="002F67E6" w:rsidRDefault="00094A97" w:rsidP="002F67E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10 марта</w:t>
      </w:r>
      <w:r w:rsidRPr="002F67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состоялась беседа председателя избирательной комиссии по д.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Вилга</w:t>
      </w:r>
      <w:proofErr w:type="spellEnd"/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Халиман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 с учащимися 8-11 классов в рамках мероприятий, посвященных Дню молодого избирателя.</w:t>
      </w:r>
      <w:r w:rsidRPr="002F67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67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доступной, интересной, познавательной форме старшеклассники были информированы о создании условий для осознанного участия в голосовании, о формировании у молодых людей гражданской ответственности, об увеличении интереса молодых и будущих избирателей к вопросам управления государственными и местными делами посредством выборов. 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узнали, что 10 сентября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года в Карелии пройдут выборы Главы Республики. В ряде районов планируется также проведение муниципальных выборов.</w:t>
      </w:r>
    </w:p>
    <w:p w:rsidR="002F67E6" w:rsidRPr="002F67E6" w:rsidRDefault="000A1C04" w:rsidP="002F67E6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F67E6">
        <w:rPr>
          <w:rFonts w:eastAsiaTheme="minorHAnsi"/>
          <w:b/>
          <w:i/>
          <w:color w:val="000000"/>
          <w:u w:val="single"/>
          <w:shd w:val="clear" w:color="auto" w:fill="FFFFFF"/>
          <w:lang w:eastAsia="en-US"/>
        </w:rPr>
        <w:t>16 марта в России</w:t>
      </w:r>
      <w:r w:rsidRPr="002F67E6">
        <w:rPr>
          <w:rFonts w:eastAsiaTheme="minorHAnsi"/>
          <w:color w:val="000000"/>
          <w:shd w:val="clear" w:color="auto" w:fill="FFFFFF"/>
          <w:lang w:eastAsia="en-US"/>
        </w:rPr>
        <w:t xml:space="preserve"> отмечается тот день, когда полуостров Крым и город Севастополь перешли в состав Российской Федерации. Поэтому 13 и 15 марта в нашей </w:t>
      </w:r>
      <w:r w:rsidR="002F67E6" w:rsidRPr="002F67E6">
        <w:rPr>
          <w:rFonts w:eastAsiaTheme="minorHAnsi"/>
          <w:color w:val="000000"/>
          <w:shd w:val="clear" w:color="auto" w:fill="FFFFFF"/>
          <w:lang w:eastAsia="en-US"/>
        </w:rPr>
        <w:t xml:space="preserve">школе проводились классные часы, </w:t>
      </w:r>
      <w:r w:rsidRPr="002F67E6">
        <w:rPr>
          <w:rFonts w:eastAsiaTheme="minorHAnsi"/>
          <w:color w:val="000000"/>
          <w:shd w:val="clear" w:color="auto" w:fill="FFFFFF"/>
          <w:lang w:eastAsia="en-US"/>
        </w:rPr>
        <w:t xml:space="preserve">посвященные этой теме. </w:t>
      </w:r>
    </w:p>
    <w:p w:rsidR="002F67E6" w:rsidRDefault="000A1C04" w:rsidP="002F67E6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F67E6">
        <w:rPr>
          <w:rFonts w:eastAsiaTheme="minorHAnsi"/>
          <w:color w:val="000000"/>
          <w:shd w:val="clear" w:color="auto" w:fill="FFFFFF"/>
          <w:lang w:eastAsia="en-US"/>
        </w:rPr>
        <w:t>В годы Великой Отечественной войны в Крыму шли ожесточенные бои, долгая оккупация неузнаваемо изменила облик полуострова и характер его жителей. В 1944-1946 была образована Крымская область в составе России. В 1954 году Крым был включен в состав Украинской</w:t>
      </w:r>
      <w:r w:rsidR="002F67E6" w:rsidRPr="002F67E6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2F67E6">
        <w:rPr>
          <w:rFonts w:eastAsiaTheme="minorHAnsi"/>
          <w:color w:val="000000"/>
          <w:shd w:val="clear" w:color="auto" w:fill="FFFFFF"/>
          <w:lang w:eastAsia="en-US"/>
        </w:rPr>
        <w:t xml:space="preserve"> республики. Это было логично и продиктовано тесными экономическими и культурными связями, а также единством территорий. Многие коммуникации, железнодорожные и автомобильные пути были связаны с материковой частью Украины.</w:t>
      </w:r>
    </w:p>
    <w:p w:rsidR="000A1C04" w:rsidRPr="002F67E6" w:rsidRDefault="000A1C04" w:rsidP="002F67E6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F67E6">
        <w:rPr>
          <w:rFonts w:eastAsiaTheme="minorHAnsi"/>
          <w:b/>
          <w:i/>
          <w:color w:val="000000"/>
          <w:u w:val="single"/>
          <w:shd w:val="clear" w:color="auto" w:fill="FFFFFF"/>
          <w:lang w:eastAsia="en-US"/>
        </w:rPr>
        <w:lastRenderedPageBreak/>
        <w:t xml:space="preserve"> В начале 1991 года бы</w:t>
      </w:r>
      <w:r w:rsidRPr="002F67E6">
        <w:rPr>
          <w:rFonts w:eastAsiaTheme="minorHAnsi"/>
          <w:color w:val="000000"/>
          <w:shd w:val="clear" w:color="auto" w:fill="FFFFFF"/>
          <w:lang w:eastAsia="en-US"/>
        </w:rPr>
        <w:t>л проведен первый референдум, по итогам которого Крым снова получил права автономии в составе УССР. После распада Советского Союза Крым остался в составе теперь уже независимого государства Украина. С 1994 по 2014 год просуществовала Автономная Республика Крым.</w:t>
      </w:r>
    </w:p>
    <w:p w:rsidR="000A1C04" w:rsidRPr="002F67E6" w:rsidRDefault="000A1C04" w:rsidP="002F67E6">
      <w:pPr>
        <w:pStyle w:val="a4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F67E6">
        <w:rPr>
          <w:rFonts w:eastAsiaTheme="minorHAnsi"/>
          <w:b/>
          <w:i/>
          <w:color w:val="000000"/>
          <w:u w:val="single"/>
          <w:shd w:val="clear" w:color="auto" w:fill="FFFFFF"/>
          <w:lang w:eastAsia="en-US"/>
        </w:rPr>
        <w:t>Кризис украинской власти</w:t>
      </w:r>
      <w:r w:rsidRPr="002F67E6">
        <w:rPr>
          <w:rFonts w:eastAsiaTheme="minorHAnsi"/>
          <w:color w:val="000000"/>
          <w:shd w:val="clear" w:color="auto" w:fill="FFFFFF"/>
          <w:lang w:eastAsia="en-US"/>
        </w:rPr>
        <w:t xml:space="preserve"> в феврале 2014 года привел Крым к необходимости определить свою дальнейшую судьбу. Принятие новой власти на Украине означало разрыв исторической, культурной, социальной связи полуострова с Россией. Защищая свои ценности, культуру, быт и безопасность жители Крыма объявили о желании провести референдум, на котором определить волю большинства граждан полуострова: остаться под властью Украины или присоединиться к России. Дата проведения референдума о судьбе Крыма была назначена на 25 мая, позднее на фоне разрастающегося кризиса на Украине дата голосования была перенесена на 16 марта. Народ в Крыму продемонстрировал большую активность и явку, превысившую 80% населения. </w:t>
      </w:r>
      <w:proofErr w:type="spellStart"/>
      <w:r w:rsidRPr="002F67E6">
        <w:rPr>
          <w:rFonts w:eastAsiaTheme="minorHAnsi"/>
          <w:color w:val="000000"/>
          <w:shd w:val="clear" w:color="auto" w:fill="FFFFFF"/>
          <w:lang w:eastAsia="en-US"/>
        </w:rPr>
        <w:t>Крымчане</w:t>
      </w:r>
      <w:proofErr w:type="spellEnd"/>
      <w:r w:rsidRPr="002F67E6">
        <w:rPr>
          <w:rFonts w:eastAsiaTheme="minorHAnsi"/>
          <w:color w:val="000000"/>
          <w:shd w:val="clear" w:color="auto" w:fill="FFFFFF"/>
          <w:lang w:eastAsia="en-US"/>
        </w:rPr>
        <w:t xml:space="preserve"> осознавали судьбоносность референдума. Это была еще не дата присоединения Крыма к России, но сейчас именно 16 марта считается праздничным днем на полуострове. Население Крыма проголосовало за объединение с Россией. А 21 марта был одобрен и подписан закон, по которому официально состоялось присоединение к России Крыма и Севастополя.</w:t>
      </w:r>
    </w:p>
    <w:p w:rsidR="002F67E6" w:rsidRPr="002F67E6" w:rsidRDefault="00C908B0" w:rsidP="002F67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Вся эта неделя,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посвященная высоким технологиям и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технопредпринимательству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принесла ребятам много незабываемых эмоций. Хоть такая неделя проводится у нас каждый год в рамках Школьной Лиги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Роснано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каждый раз наши учителя устраивают для нас мероприятия все интереснее.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Какие же события прошли в этом году?</w:t>
      </w:r>
      <w:r w:rsid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Восстановим хронологию: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F67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Понедельник: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Журнал «Предприятия Республики Карелия», Журнал «Высокие технологии и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технопредпринимательство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Онлайн-трансляция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события в «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ЛекториУМе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Сириуса «Сегодня и завтра российской космонавтики», 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Онлайн-трансляция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события в «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ЛекториУМе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Сириуса «Как увидеть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невидимыйнаномио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F67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Вторник: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«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НаНо-биржа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Нано-чемодан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чик</w:t>
      </w:r>
      <w:proofErr w:type="spellEnd"/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«Выездная лаборатория»,  у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и: 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«АЭС на ладони», «Путешествие в Японию»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«Число пи», «Эталонный урок».</w:t>
      </w:r>
    </w:p>
    <w:p w:rsidR="00C908B0" w:rsidRPr="002F67E6" w:rsidRDefault="002F67E6" w:rsidP="002F67E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Среда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второклассники побывали в химической лаборатории</w:t>
      </w:r>
      <w:r w:rsidR="00C908B0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908B0" w:rsidRPr="002F67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Четверг:</w:t>
      </w:r>
      <w:r w:rsidR="00C908B0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класс посетил завод пожарных роботов вместе с Ольгой Евгеньевной и Светланой Геннадьевной.</w:t>
      </w:r>
      <w:r w:rsidR="00C908B0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908B0" w:rsidRPr="002F67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сегодня нас ожидает</w:t>
      </w:r>
      <w:r w:rsidR="00C908B0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Урок "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Математика в </w:t>
      </w:r>
      <w:r w:rsidR="00C908B0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08B0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гостях</w:t>
      </w:r>
      <w:proofErr w:type="spellEnd"/>
      <w:r w:rsidR="00C908B0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химии» и Урок «Манипуляторы»</w:t>
      </w:r>
      <w:r w:rsidR="00C908B0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надеемся, что всем</w:t>
      </w:r>
      <w:r w:rsidR="00C908B0" w:rsidRPr="002F67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очень понравилась эта неделя, и вы узнали много нового. В следующем году ждем таких же захватывающих мероприятий!</w:t>
      </w:r>
    </w:p>
    <w:p w:rsidR="008315D8" w:rsidRPr="002F67E6" w:rsidRDefault="008315D8" w:rsidP="002F67E6">
      <w:pPr>
        <w:spacing w:after="0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F67E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 минувший вторник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нашей школе прошло МО учителей математики и информатики, в котором приняли участие учи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теля со всего района.</w:t>
      </w:r>
      <w:proofErr w:type="gramEnd"/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Вниманию  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учителей были предложены разные формы работы с программами Школьной Лиги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Роснано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устный журнал, который предст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авили </w:t>
      </w:r>
      <w:proofErr w:type="spellStart"/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Бетелева</w:t>
      </w:r>
      <w:proofErr w:type="spellEnd"/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 и </w:t>
      </w:r>
      <w:proofErr w:type="spellStart"/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Догадаева</w:t>
      </w:r>
      <w:proofErr w:type="spellEnd"/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Синицкая Полина поделилась своими впечатлениями от участия в 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«Журналист", который ученики нашей школы выигрывали дважды. Ольга Евгеньевна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Гаспоревич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рассказала коллегам про особенности работы с конкурсными программами Лиги и подробнее рассказала про Школу на ладони (одну из программ Лиги).</w:t>
      </w:r>
    </w:p>
    <w:p w:rsidR="001A3C74" w:rsidRPr="002F67E6" w:rsidRDefault="008315D8" w:rsidP="002F67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Экономическая игра "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Нанобиржа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разработанная Протасовой Н. П., помогла раскрыть деловые способности восьмиклассников и девятиклассников. Разработать бизнес - план предприятия и достойно его представить - это под силу только настоящим "ассам". 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Поздравляем команду "Газпром", которая выиграла гранд в размере 30 млн.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нанорублей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развитие своего предприятия!</w:t>
      </w:r>
    </w:p>
    <w:p w:rsidR="008315D8" w:rsidRPr="002F67E6" w:rsidRDefault="008315D8" w:rsidP="002F67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не отстали от своих учеников: гостям было очень трудно выбрать "куда пойти учиться!". В 7 класс, чтобы отправиться в "Путешествие в Японию" вместе с Протасовой Н.П. и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Шамонтьевой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 или узнать, что такое "АЭС на ладони» вместе с </w:t>
      </w:r>
      <w:proofErr w:type="spellStart"/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Трофимюк</w:t>
      </w:r>
      <w:proofErr w:type="spellEnd"/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Е, А.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Гаспоревич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О.Е., а кому - то любопытно: каким может быть "Эталонный урок". А еще выездная лаборатория Светланы Владимировны Лазаревой и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наночемоданчик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своими чудесами... Да, было из чего выбирать!</w:t>
      </w:r>
    </w:p>
    <w:p w:rsidR="008315D8" w:rsidRPr="002F67E6" w:rsidRDefault="002F67E6" w:rsidP="002F67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игра «</w:t>
      </w:r>
      <w:r w:rsidR="008315D8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Число "ПИ"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315D8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которую провела Ольга Евгеньевна, стала хорошим по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дарком для "юбиляра", тем более</w:t>
      </w:r>
      <w:proofErr w:type="gram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8315D8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ему был посвящен и внеочередной выпуск школьного радио. Гости разъезжались в хорошем настроении, да и мы испытывали чувство удовлетворенности от своей работы. Спасибо всем участникам за сотрудничество!!!</w:t>
      </w:r>
    </w:p>
    <w:p w:rsidR="001A3C74" w:rsidRPr="002F67E6" w:rsidRDefault="001A3C74" w:rsidP="008E4A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67E6" w:rsidRPr="002F67E6" w:rsidRDefault="001A3C74" w:rsidP="002F6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А для тех, кто хочет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связать свою жизнь с современными технологиями, мы расскажем о физико</w:t>
      </w:r>
      <w:r w:rsidR="000A1C04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техническом институте Петрозаводског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государственного университета в рамках нашей постоянной рубрики «Страничка абитуриента».</w:t>
      </w:r>
    </w:p>
    <w:p w:rsidR="002F67E6" w:rsidRDefault="002F67E6" w:rsidP="002F6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E4A43" w:rsidRPr="002F67E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Физико-технический институт</w:t>
      </w:r>
      <w:r w:rsidR="008E4A43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предлагает обучение по 7 направлениям </w:t>
      </w:r>
      <w:proofErr w:type="spellStart"/>
      <w:r w:rsidR="008E4A43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8E4A43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4 направлениям магистратуры. </w:t>
      </w:r>
      <w:r w:rsidR="008E4A43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900 студентов физико-технического института под руководством высококвалифицированных преподавателей и научных сотрудников занимаются в двух новых специализированных корпусах </w:t>
      </w:r>
      <w:proofErr w:type="spellStart"/>
      <w:r w:rsidR="008E4A43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ПетрГУ</w:t>
      </w:r>
      <w:proofErr w:type="spellEnd"/>
      <w:r w:rsidR="008E4A43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оснащенных современным учебным и научным оборудованием. Преподаватели и студенты института в процессе работы активно используют компьютерные и сетевые технологии как эффективное средство обучения и коммуникации. В распоряжении студентов ФТИ имеются специализированная библиотека, 10 компьютерных классов, столовая, благоустроенное отремонтированное общежитие, спортивно-оздоровительный комплекс. Поблизости расположен плавательный бассейн </w:t>
      </w:r>
      <w:proofErr w:type="spellStart"/>
      <w:r w:rsidR="008E4A43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ПетрГУ</w:t>
      </w:r>
      <w:proofErr w:type="spellEnd"/>
      <w:r w:rsidR="008E4A43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="008E4A43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Онего</w:t>
      </w:r>
      <w:proofErr w:type="spellEnd"/>
      <w:r w:rsidR="008E4A43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</w:p>
    <w:p w:rsidR="008E4A43" w:rsidRPr="002F67E6" w:rsidRDefault="008E4A43" w:rsidP="002F6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Физико-технический факультет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 двухуровневую подготовку по следующим направлениям </w:t>
      </w:r>
      <w:proofErr w:type="gram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академического</w:t>
      </w:r>
      <w:proofErr w:type="gram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прикладного 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E4A43" w:rsidRPr="002F67E6" w:rsidRDefault="008E4A43" w:rsidP="002F67E6">
      <w:pPr>
        <w:numPr>
          <w:ilvl w:val="0"/>
          <w:numId w:val="1"/>
        </w:numPr>
        <w:spacing w:before="100" w:beforeAutospacing="1" w:after="100" w:afterAutospacing="1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Электроника и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наноэлектроника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(профили «Микроэлектроника и твердотельная электроника», «Физическая электроника») </w:t>
      </w:r>
    </w:p>
    <w:p w:rsidR="008E4A43" w:rsidRPr="002F67E6" w:rsidRDefault="008E4A43" w:rsidP="002F67E6">
      <w:pPr>
        <w:numPr>
          <w:ilvl w:val="0"/>
          <w:numId w:val="1"/>
        </w:numPr>
        <w:spacing w:before="100" w:beforeAutospacing="1" w:after="100" w:afterAutospacing="1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Техническая физика (профили «Физика нанотехнологий и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наноразмерных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структур», «Электрофизические технологии и процессы») </w:t>
      </w:r>
    </w:p>
    <w:p w:rsidR="008E4A43" w:rsidRPr="002F67E6" w:rsidRDefault="008E4A43" w:rsidP="002F67E6">
      <w:pPr>
        <w:numPr>
          <w:ilvl w:val="0"/>
          <w:numId w:val="1"/>
        </w:numPr>
        <w:spacing w:before="100" w:beforeAutospacing="1" w:after="100" w:afterAutospacing="1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и вычислительная техника (профили «Автоматизированные системы обработки информации и управления», «Автоматизированное управление бизнес-процессами и финансами») </w:t>
      </w:r>
    </w:p>
    <w:p w:rsidR="008E4A43" w:rsidRPr="002F67E6" w:rsidRDefault="008E4A43" w:rsidP="002F67E6">
      <w:pPr>
        <w:numPr>
          <w:ilvl w:val="0"/>
          <w:numId w:val="1"/>
        </w:numPr>
        <w:spacing w:before="100" w:beforeAutospacing="1" w:after="100" w:afterAutospacing="1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Приборостроение (профиль «Информационно-измерительная техника и технологии») </w:t>
      </w:r>
    </w:p>
    <w:p w:rsidR="008E4A43" w:rsidRPr="002F67E6" w:rsidRDefault="008E4A43" w:rsidP="002F67E6">
      <w:pPr>
        <w:numPr>
          <w:ilvl w:val="0"/>
          <w:numId w:val="1"/>
        </w:numPr>
        <w:spacing w:before="100" w:beforeAutospacing="1" w:after="100" w:afterAutospacing="1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Теплоэнергетика и теплотехника (профиль (профиль «Энергообеспечение предприятий») </w:t>
      </w:r>
      <w:proofErr w:type="gramEnd"/>
    </w:p>
    <w:p w:rsidR="001A3C74" w:rsidRPr="002F67E6" w:rsidRDefault="008E4A43" w:rsidP="002F67E6">
      <w:pPr>
        <w:numPr>
          <w:ilvl w:val="0"/>
          <w:numId w:val="1"/>
        </w:numPr>
        <w:spacing w:before="100" w:beforeAutospacing="1" w:after="100" w:afterAutospacing="1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Электроэнергетика и электротехника (профили «Электроснабжение», «Электропривод и автоматика»)</w:t>
      </w:r>
    </w:p>
    <w:p w:rsidR="000A1C04" w:rsidRPr="002F67E6" w:rsidRDefault="008E4A43" w:rsidP="002F67E6">
      <w:pPr>
        <w:spacing w:before="100" w:beforeAutospacing="1" w:after="100" w:afterAutospacing="1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Вступительные экзамены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проходят в форме ЕГЭ</w:t>
      </w:r>
      <w:r w:rsidR="002F67E6"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предметам «математика», «физика», «обществознание» «информатика»,  «русский язык», выбор предметов зависит от выбранного направления.</w:t>
      </w:r>
    </w:p>
    <w:p w:rsidR="002F67E6" w:rsidRPr="002F67E6" w:rsidRDefault="002F67E6" w:rsidP="002F67E6">
      <w:pPr>
        <w:spacing w:before="100" w:beforeAutospacing="1" w:after="100" w:afterAutospacing="1" w:line="2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15 марта на базе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№2 п. Мелиоративный прошел муниципальный этап Всероссийского конкурса юных чтецов «Живая классика», на  котором честь нашей школы защищали  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Акулкина</w:t>
      </w:r>
      <w:proofErr w:type="spellEnd"/>
      <w:proofErr w:type="gram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proofErr w:type="gram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ученица 8 класса  и  Яблонская Е., ученица 10 класса.  Наши ученицы достойно выступили, прочитав произведение Майкла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Морпурго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«Боевой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конь»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Ивана Ефремова «Корни гнева».  Спасибо им большое за участие и пожелаем им дальнейших успехов на следующем этапе конкурса чтецов.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Особая благодарность учителям, </w:t>
      </w:r>
      <w:proofErr w:type="gram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подготовивших</w:t>
      </w:r>
      <w:proofErr w:type="gram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выступления: 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Чикиной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А.Л. и  </w:t>
      </w:r>
      <w:proofErr w:type="spellStart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Дужик</w:t>
      </w:r>
      <w:proofErr w:type="spellEnd"/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Н.</w:t>
      </w:r>
    </w:p>
    <w:p w:rsidR="002F67E6" w:rsidRPr="002F67E6" w:rsidRDefault="002F67E6" w:rsidP="002F67E6">
      <w:pPr>
        <w:spacing w:before="100" w:beforeAutospacing="1" w:after="100" w:afterAutospacing="1" w:line="200" w:lineRule="atLeast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А сегодня</w:t>
      </w: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команда нашей школы примет участие в игре «Зарница», желаем ей успеха!</w:t>
      </w:r>
    </w:p>
    <w:p w:rsidR="000A1C04" w:rsidRPr="002F67E6" w:rsidRDefault="002F67E6" w:rsidP="002F67E6">
      <w:pPr>
        <w:spacing w:before="100" w:beforeAutospacing="1" w:after="100" w:afterAutospacing="1" w:line="2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Наш выпуск подходит к логическому завершению и нам осталось </w:t>
      </w:r>
      <w:r w:rsidR="000A1C04" w:rsidRPr="002F67E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поздравить тех, кто отметил день рождения на этой неделе:</w:t>
      </w:r>
    </w:p>
    <w:p w:rsidR="000A1C04" w:rsidRPr="002F67E6" w:rsidRDefault="00C41690" w:rsidP="002F67E6">
      <w:pPr>
        <w:spacing w:after="0" w:line="200" w:lineRule="atLeast"/>
        <w:ind w:left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2F67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Рынцина</w:t>
      </w:r>
      <w:proofErr w:type="spellEnd"/>
      <w:r w:rsidRPr="002F67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Елена Васильевна</w:t>
      </w:r>
    </w:p>
    <w:p w:rsidR="00C41690" w:rsidRPr="002F67E6" w:rsidRDefault="00C41690" w:rsidP="002F67E6">
      <w:pPr>
        <w:spacing w:after="0" w:line="200" w:lineRule="atLeast"/>
        <w:ind w:left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Даньшина Алина Александровна </w:t>
      </w:r>
    </w:p>
    <w:p w:rsidR="002F67E6" w:rsidRDefault="002F67E6" w:rsidP="002F67E6">
      <w:pPr>
        <w:spacing w:after="0" w:line="200" w:lineRule="atLeast"/>
        <w:ind w:left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2F67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Трофимюк</w:t>
      </w:r>
      <w:proofErr w:type="spellEnd"/>
      <w:r w:rsidRPr="002F67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Елена Анатольевна</w:t>
      </w:r>
    </w:p>
    <w:p w:rsidR="002F67E6" w:rsidRPr="002F67E6" w:rsidRDefault="002F67E6" w:rsidP="002F67E6">
      <w:pPr>
        <w:spacing w:after="0" w:line="200" w:lineRule="atLeast"/>
        <w:ind w:left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1690" w:rsidRPr="002F67E6" w:rsidRDefault="00C41690" w:rsidP="002F67E6">
      <w:pPr>
        <w:spacing w:after="0" w:line="200" w:lineRule="atLeast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с днем рождения! Желаем, чтоб тебя никогда не покидало вдохновение жить и творить свою жизнь такой, какой ты только захочешь! Чтоб во всех начинаниях всегда сопутствовала удача. Легко и смело идти по жизненному пути, верить, любить и быть любимыми. Пусть чаша счастья всегда будет полной и неиссякаемой!</w:t>
      </w:r>
    </w:p>
    <w:p w:rsidR="000A1C04" w:rsidRPr="002F67E6" w:rsidRDefault="000A1C04" w:rsidP="002F67E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F67E6">
        <w:rPr>
          <w:rFonts w:ascii="Times New Roman" w:hAnsi="Times New Roman" w:cs="Times New Roman"/>
          <w:b/>
          <w:sz w:val="24"/>
          <w:szCs w:val="24"/>
        </w:rPr>
        <w:t>А мы прощаемся с вами до новых встреч в эфире!</w:t>
      </w:r>
    </w:p>
    <w:p w:rsidR="000A1C04" w:rsidRPr="002F67E6" w:rsidRDefault="000A1C04" w:rsidP="000A1C04">
      <w:pPr>
        <w:spacing w:before="100" w:beforeAutospacing="1" w:after="100" w:afterAutospacing="1" w:line="200" w:lineRule="atLeast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4A43" w:rsidRPr="008E4A43" w:rsidRDefault="008E4A43" w:rsidP="008E4A43">
      <w:pPr>
        <w:spacing w:before="100" w:beforeAutospacing="1" w:after="100" w:afterAutospacing="1" w:line="200" w:lineRule="atLeast"/>
        <w:ind w:left="36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sectPr w:rsidR="008E4A43" w:rsidRPr="008E4A43" w:rsidSect="009B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55D1"/>
    <w:multiLevelType w:val="multilevel"/>
    <w:tmpl w:val="17CE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4A97"/>
    <w:rsid w:val="00094A97"/>
    <w:rsid w:val="000A1C04"/>
    <w:rsid w:val="0013203F"/>
    <w:rsid w:val="001A3C74"/>
    <w:rsid w:val="002F67E6"/>
    <w:rsid w:val="008315D8"/>
    <w:rsid w:val="008E4A43"/>
    <w:rsid w:val="009B6256"/>
    <w:rsid w:val="00C41690"/>
    <w:rsid w:val="00C908B0"/>
    <w:rsid w:val="00CC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4A97"/>
  </w:style>
  <w:style w:type="character" w:styleId="a3">
    <w:name w:val="Hyperlink"/>
    <w:basedOn w:val="a0"/>
    <w:uiPriority w:val="99"/>
    <w:semiHidden/>
    <w:unhideWhenUsed/>
    <w:rsid w:val="008E4A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4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1EBCC-EBA5-4441-B096-5A1A856C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Женя</cp:lastModifiedBy>
  <cp:revision>2</cp:revision>
  <dcterms:created xsi:type="dcterms:W3CDTF">2017-03-16T14:56:00Z</dcterms:created>
  <dcterms:modified xsi:type="dcterms:W3CDTF">2017-03-12T08:06:00Z</dcterms:modified>
</cp:coreProperties>
</file>